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903868" w14:textId="77777777" w:rsidR="00E87BA2" w:rsidRPr="002B7AD6" w:rsidRDefault="00E87BA2" w:rsidP="00B94E71">
      <w:pPr>
        <w:widowControl w:val="0"/>
        <w:autoSpaceDE w:val="0"/>
        <w:autoSpaceDN w:val="0"/>
        <w:adjustRightInd w:val="0"/>
        <w:spacing w:after="240" w:line="560" w:lineRule="atLeast"/>
        <w:rPr>
          <w:rFonts w:ascii="Baskerville" w:hAnsi="Baskerville" w:cs="Calibri"/>
          <w:b/>
          <w:bCs/>
          <w:color w:val="000000" w:themeColor="text1"/>
          <w:sz w:val="72"/>
          <w:szCs w:val="72"/>
        </w:rPr>
      </w:pPr>
    </w:p>
    <w:p w14:paraId="2AD0969E" w14:textId="203F64B5" w:rsidR="00E87BA2" w:rsidRPr="002B7AD6" w:rsidRDefault="00B94E71" w:rsidP="00E87BA2">
      <w:pPr>
        <w:widowControl w:val="0"/>
        <w:autoSpaceDE w:val="0"/>
        <w:autoSpaceDN w:val="0"/>
        <w:adjustRightInd w:val="0"/>
        <w:spacing w:after="240" w:line="560" w:lineRule="atLeast"/>
        <w:jc w:val="center"/>
        <w:rPr>
          <w:rFonts w:ascii="Baskerville" w:hAnsi="Baskerville" w:cs="Calibri"/>
          <w:b/>
          <w:bCs/>
          <w:color w:val="000000" w:themeColor="text1"/>
          <w:sz w:val="72"/>
          <w:szCs w:val="72"/>
        </w:rPr>
      </w:pPr>
      <w:r>
        <w:rPr>
          <w:noProof/>
        </w:rPr>
        <w:drawing>
          <wp:inline distT="0" distB="0" distL="0" distR="0" wp14:anchorId="67BFA707" wp14:editId="6A5FC2BE">
            <wp:extent cx="3489649" cy="3337097"/>
            <wp:effectExtent l="0" t="0" r="0" b="0"/>
            <wp:docPr id="746048766" name="Picture 74604876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3489649" cy="3337097"/>
                    </a:xfrm>
                    <a:prstGeom prst="rect">
                      <a:avLst/>
                    </a:prstGeom>
                  </pic:spPr>
                </pic:pic>
              </a:graphicData>
            </a:graphic>
          </wp:inline>
        </w:drawing>
      </w:r>
    </w:p>
    <w:p w14:paraId="1F2F0504" w14:textId="3B44BD78" w:rsidR="0040122A" w:rsidRPr="002B7AD6" w:rsidRDefault="00EA2F31" w:rsidP="40567F68">
      <w:pPr>
        <w:widowControl w:val="0"/>
        <w:autoSpaceDE w:val="0"/>
        <w:autoSpaceDN w:val="0"/>
        <w:adjustRightInd w:val="0"/>
        <w:spacing w:after="240" w:line="560" w:lineRule="atLeast"/>
        <w:jc w:val="center"/>
        <w:outlineLvl w:val="0"/>
        <w:rPr>
          <w:b/>
          <w:bCs/>
          <w:color w:val="000000" w:themeColor="text1"/>
          <w:sz w:val="44"/>
          <w:szCs w:val="44"/>
        </w:rPr>
      </w:pPr>
      <w:r>
        <w:rPr>
          <w:b/>
          <w:bCs/>
          <w:color w:val="000000" w:themeColor="text1"/>
          <w:sz w:val="44"/>
          <w:szCs w:val="44"/>
        </w:rPr>
        <w:t>Grader Training Manual</w:t>
      </w:r>
    </w:p>
    <w:p w14:paraId="69E02738" w14:textId="6A61BF03" w:rsidR="0040122A" w:rsidRPr="002B7AD6" w:rsidRDefault="003326E4" w:rsidP="00E87BA2">
      <w:pPr>
        <w:widowControl w:val="0"/>
        <w:autoSpaceDE w:val="0"/>
        <w:autoSpaceDN w:val="0"/>
        <w:adjustRightInd w:val="0"/>
        <w:spacing w:after="240"/>
        <w:jc w:val="center"/>
        <w:rPr>
          <w:bCs/>
          <w:color w:val="000000" w:themeColor="text1"/>
          <w:sz w:val="36"/>
          <w:szCs w:val="36"/>
        </w:rPr>
      </w:pPr>
      <w:r w:rsidRPr="002B7AD6">
        <w:rPr>
          <w:bCs/>
          <w:color w:val="000000" w:themeColor="text1"/>
          <w:sz w:val="36"/>
          <w:szCs w:val="36"/>
        </w:rPr>
        <w:t>Policies</w:t>
      </w:r>
      <w:r w:rsidR="000F7B53" w:rsidRPr="002B7AD6">
        <w:rPr>
          <w:bCs/>
          <w:color w:val="000000" w:themeColor="text1"/>
          <w:sz w:val="36"/>
          <w:szCs w:val="36"/>
        </w:rPr>
        <w:t xml:space="preserve">, </w:t>
      </w:r>
      <w:r w:rsidRPr="002B7AD6">
        <w:rPr>
          <w:bCs/>
          <w:color w:val="000000" w:themeColor="text1"/>
          <w:sz w:val="36"/>
          <w:szCs w:val="36"/>
        </w:rPr>
        <w:t>Procedures</w:t>
      </w:r>
      <w:r w:rsidR="000F7B53" w:rsidRPr="002B7AD6">
        <w:rPr>
          <w:bCs/>
          <w:color w:val="000000" w:themeColor="text1"/>
          <w:sz w:val="36"/>
          <w:szCs w:val="36"/>
        </w:rPr>
        <w:t>, and Guidelines</w:t>
      </w:r>
      <w:r w:rsidR="009523D8" w:rsidRPr="002B7AD6">
        <w:rPr>
          <w:bCs/>
          <w:color w:val="000000" w:themeColor="text1"/>
          <w:sz w:val="36"/>
          <w:szCs w:val="36"/>
        </w:rPr>
        <w:br/>
      </w:r>
      <w:r w:rsidR="0040122A" w:rsidRPr="002B7AD6">
        <w:rPr>
          <w:bCs/>
          <w:color w:val="000000" w:themeColor="text1"/>
          <w:sz w:val="36"/>
          <w:szCs w:val="36"/>
        </w:rPr>
        <w:t xml:space="preserve">for </w:t>
      </w:r>
      <w:r w:rsidR="001E7C33">
        <w:rPr>
          <w:bCs/>
          <w:color w:val="000000" w:themeColor="text1"/>
          <w:sz w:val="36"/>
          <w:szCs w:val="36"/>
        </w:rPr>
        <w:t xml:space="preserve">Phase 2 Exam </w:t>
      </w:r>
      <w:r w:rsidR="008C2C47">
        <w:rPr>
          <w:bCs/>
          <w:color w:val="000000" w:themeColor="text1"/>
          <w:sz w:val="36"/>
          <w:szCs w:val="36"/>
        </w:rPr>
        <w:t xml:space="preserve">Graders </w:t>
      </w:r>
    </w:p>
    <w:p w14:paraId="290BB9E9" w14:textId="77777777" w:rsidR="00B41B67" w:rsidRDefault="00B41B67" w:rsidP="00DD7C70">
      <w:pPr>
        <w:widowControl w:val="0"/>
        <w:autoSpaceDE w:val="0"/>
        <w:autoSpaceDN w:val="0"/>
        <w:adjustRightInd w:val="0"/>
        <w:spacing w:after="240"/>
        <w:jc w:val="center"/>
        <w:rPr>
          <w:bCs/>
          <w:color w:val="000000" w:themeColor="text1"/>
          <w:sz w:val="20"/>
          <w:szCs w:val="20"/>
        </w:rPr>
      </w:pPr>
    </w:p>
    <w:p w14:paraId="78A8FAC1" w14:textId="77777777" w:rsidR="00B41B67" w:rsidRDefault="00B41B67" w:rsidP="00DD7C70">
      <w:pPr>
        <w:widowControl w:val="0"/>
        <w:autoSpaceDE w:val="0"/>
        <w:autoSpaceDN w:val="0"/>
        <w:adjustRightInd w:val="0"/>
        <w:spacing w:after="240"/>
        <w:jc w:val="center"/>
        <w:rPr>
          <w:bCs/>
          <w:color w:val="000000" w:themeColor="text1"/>
          <w:sz w:val="20"/>
          <w:szCs w:val="20"/>
        </w:rPr>
      </w:pPr>
    </w:p>
    <w:p w14:paraId="3446CA6F" w14:textId="77777777" w:rsidR="00B41B67" w:rsidRDefault="00B41B67" w:rsidP="00DD7C70">
      <w:pPr>
        <w:widowControl w:val="0"/>
        <w:autoSpaceDE w:val="0"/>
        <w:autoSpaceDN w:val="0"/>
        <w:adjustRightInd w:val="0"/>
        <w:spacing w:after="240"/>
        <w:jc w:val="center"/>
        <w:rPr>
          <w:bCs/>
          <w:color w:val="000000" w:themeColor="text1"/>
          <w:sz w:val="20"/>
          <w:szCs w:val="20"/>
        </w:rPr>
      </w:pPr>
    </w:p>
    <w:p w14:paraId="5904AD25" w14:textId="77777777" w:rsidR="00B41B67" w:rsidRDefault="00B41B67" w:rsidP="00DD7C70">
      <w:pPr>
        <w:widowControl w:val="0"/>
        <w:autoSpaceDE w:val="0"/>
        <w:autoSpaceDN w:val="0"/>
        <w:adjustRightInd w:val="0"/>
        <w:spacing w:after="240"/>
        <w:jc w:val="center"/>
        <w:rPr>
          <w:bCs/>
          <w:color w:val="000000" w:themeColor="text1"/>
          <w:sz w:val="20"/>
          <w:szCs w:val="20"/>
        </w:rPr>
      </w:pPr>
    </w:p>
    <w:p w14:paraId="19E3A268" w14:textId="77777777" w:rsidR="00B41B67" w:rsidRDefault="00B41B67" w:rsidP="00DD7C70">
      <w:pPr>
        <w:widowControl w:val="0"/>
        <w:autoSpaceDE w:val="0"/>
        <w:autoSpaceDN w:val="0"/>
        <w:adjustRightInd w:val="0"/>
        <w:spacing w:after="240"/>
        <w:jc w:val="center"/>
        <w:rPr>
          <w:bCs/>
          <w:color w:val="000000" w:themeColor="text1"/>
          <w:sz w:val="20"/>
          <w:szCs w:val="20"/>
        </w:rPr>
      </w:pPr>
    </w:p>
    <w:p w14:paraId="66DDD447" w14:textId="77777777" w:rsidR="00B41B67" w:rsidRDefault="00B41B67" w:rsidP="00DD7C70">
      <w:pPr>
        <w:widowControl w:val="0"/>
        <w:autoSpaceDE w:val="0"/>
        <w:autoSpaceDN w:val="0"/>
        <w:adjustRightInd w:val="0"/>
        <w:spacing w:after="240"/>
        <w:jc w:val="center"/>
        <w:rPr>
          <w:bCs/>
          <w:color w:val="000000" w:themeColor="text1"/>
          <w:sz w:val="20"/>
          <w:szCs w:val="20"/>
        </w:rPr>
      </w:pPr>
    </w:p>
    <w:p w14:paraId="26CAFFEE" w14:textId="77777777" w:rsidR="00B41B67" w:rsidRDefault="00B41B67" w:rsidP="00DD7C70">
      <w:pPr>
        <w:widowControl w:val="0"/>
        <w:autoSpaceDE w:val="0"/>
        <w:autoSpaceDN w:val="0"/>
        <w:adjustRightInd w:val="0"/>
        <w:spacing w:after="240"/>
        <w:jc w:val="center"/>
        <w:rPr>
          <w:bCs/>
          <w:color w:val="000000" w:themeColor="text1"/>
          <w:sz w:val="20"/>
          <w:szCs w:val="20"/>
        </w:rPr>
      </w:pPr>
    </w:p>
    <w:p w14:paraId="574D7518" w14:textId="258CBEF7" w:rsidR="00F046B4" w:rsidRPr="00CC6A97" w:rsidRDefault="00B41B67" w:rsidP="1DD257AB">
      <w:pPr>
        <w:widowControl w:val="0"/>
        <w:autoSpaceDE w:val="0"/>
        <w:autoSpaceDN w:val="0"/>
        <w:adjustRightInd w:val="0"/>
        <w:spacing w:after="240"/>
        <w:jc w:val="center"/>
        <w:rPr>
          <w:color w:val="44546A" w:themeColor="text2"/>
          <w:sz w:val="20"/>
          <w:szCs w:val="20"/>
        </w:rPr>
      </w:pPr>
      <w:r w:rsidRPr="3A18721D">
        <w:rPr>
          <w:color w:val="44546A" w:themeColor="text2"/>
          <w:sz w:val="20"/>
          <w:szCs w:val="20"/>
        </w:rPr>
        <w:t>Version 1</w:t>
      </w:r>
      <w:r w:rsidR="001B128D">
        <w:rPr>
          <w:color w:val="44546A" w:themeColor="text2"/>
          <w:sz w:val="20"/>
          <w:szCs w:val="20"/>
        </w:rPr>
        <w:t>.</w:t>
      </w:r>
      <w:r w:rsidR="00BB2AD3">
        <w:rPr>
          <w:color w:val="44546A" w:themeColor="text2"/>
          <w:sz w:val="20"/>
          <w:szCs w:val="20"/>
        </w:rPr>
        <w:t>3</w:t>
      </w:r>
      <w:r>
        <w:br/>
      </w:r>
      <w:r w:rsidR="00BB2AD3">
        <w:rPr>
          <w:color w:val="44546A" w:themeColor="text2"/>
          <w:sz w:val="20"/>
          <w:szCs w:val="20"/>
        </w:rPr>
        <w:t>Fall 2024</w:t>
      </w:r>
    </w:p>
    <w:p w14:paraId="51920D2F" w14:textId="77777777" w:rsidR="00604D07" w:rsidRPr="002B7AD6" w:rsidRDefault="00604D07">
      <w:pPr>
        <w:rPr>
          <w:rFonts w:ascii="Baskerville" w:hAnsi="Baskerville" w:cs="Calibri"/>
          <w:b/>
          <w:bCs/>
          <w:color w:val="000000" w:themeColor="text1"/>
          <w:sz w:val="32"/>
          <w:szCs w:val="32"/>
        </w:rPr>
      </w:pPr>
    </w:p>
    <w:p w14:paraId="6B109A64" w14:textId="77777777" w:rsidR="0040122A" w:rsidRPr="002B7AD6" w:rsidRDefault="007F3D13" w:rsidP="002D1528">
      <w:pPr>
        <w:outlineLvl w:val="0"/>
        <w:rPr>
          <w:rFonts w:ascii="Baskerville" w:hAnsi="Baskerville" w:cs="Calibri"/>
          <w:b/>
          <w:bCs/>
          <w:color w:val="000000" w:themeColor="text1"/>
          <w:sz w:val="42"/>
          <w:szCs w:val="42"/>
        </w:rPr>
      </w:pPr>
      <w:r w:rsidRPr="002B7AD6">
        <w:rPr>
          <w:rFonts w:ascii="Baskerville" w:hAnsi="Baskerville" w:cs="Calibri"/>
          <w:b/>
          <w:bCs/>
          <w:color w:val="000000" w:themeColor="text1"/>
          <w:sz w:val="32"/>
          <w:szCs w:val="32"/>
        </w:rPr>
        <w:br w:type="page"/>
      </w:r>
      <w:r w:rsidR="0040122A" w:rsidRPr="002B7AD6">
        <w:rPr>
          <w:b/>
          <w:bCs/>
          <w:color w:val="000000" w:themeColor="text1"/>
          <w:sz w:val="42"/>
          <w:szCs w:val="42"/>
        </w:rPr>
        <w:lastRenderedPageBreak/>
        <w:t>Table of Contents</w:t>
      </w:r>
    </w:p>
    <w:p w14:paraId="76FFD1C1" w14:textId="77777777" w:rsidR="007F3D13" w:rsidRPr="002B7AD6" w:rsidRDefault="007F3D13" w:rsidP="00EA318F">
      <w:pPr>
        <w:rPr>
          <w:color w:val="000000" w:themeColor="text1"/>
          <w:sz w:val="36"/>
          <w:szCs w:val="36"/>
        </w:rPr>
      </w:pPr>
    </w:p>
    <w:p w14:paraId="4F1EDAD0" w14:textId="338B0DD8" w:rsidR="00AF1E5C" w:rsidRPr="004B132C" w:rsidRDefault="00305322" w:rsidP="00EA318F">
      <w:pPr>
        <w:rPr>
          <w:color w:val="000000" w:themeColor="text1"/>
          <w:sz w:val="32"/>
          <w:szCs w:val="32"/>
        </w:rPr>
      </w:pPr>
      <w:hyperlink w:anchor="section1" w:history="1">
        <w:r w:rsidRPr="002109B1">
          <w:rPr>
            <w:rStyle w:val="Hyperlink"/>
            <w:sz w:val="32"/>
            <w:szCs w:val="32"/>
          </w:rPr>
          <w:t>Section 1 |</w:t>
        </w:r>
        <w:r w:rsidR="00F64810" w:rsidRPr="002109B1">
          <w:rPr>
            <w:rStyle w:val="Hyperlink"/>
            <w:sz w:val="32"/>
            <w:szCs w:val="32"/>
          </w:rPr>
          <w:t xml:space="preserve"> </w:t>
        </w:r>
        <w:r w:rsidR="001B128D" w:rsidRPr="002109B1">
          <w:rPr>
            <w:rStyle w:val="Hyperlink"/>
            <w:sz w:val="32"/>
            <w:szCs w:val="32"/>
          </w:rPr>
          <w:t>General Comments</w:t>
        </w:r>
        <w:r w:rsidR="00B75265" w:rsidRPr="002109B1">
          <w:rPr>
            <w:rStyle w:val="Hyperlink"/>
            <w:sz w:val="32"/>
            <w:szCs w:val="32"/>
            <w:u w:val="none"/>
          </w:rPr>
          <w:tab/>
        </w:r>
      </w:hyperlink>
      <w:r w:rsidR="002544AA" w:rsidRPr="004B132C">
        <w:rPr>
          <w:color w:val="000000" w:themeColor="text1"/>
          <w:sz w:val="32"/>
          <w:szCs w:val="32"/>
        </w:rPr>
        <w:tab/>
      </w:r>
      <w:r w:rsidR="002544AA" w:rsidRPr="004B132C">
        <w:rPr>
          <w:color w:val="000000" w:themeColor="text1"/>
          <w:sz w:val="32"/>
          <w:szCs w:val="32"/>
        </w:rPr>
        <w:tab/>
      </w:r>
      <w:r w:rsidR="002544AA" w:rsidRPr="004B132C">
        <w:rPr>
          <w:color w:val="000000" w:themeColor="text1"/>
          <w:sz w:val="32"/>
          <w:szCs w:val="32"/>
        </w:rPr>
        <w:tab/>
      </w:r>
      <w:r w:rsidR="002544AA" w:rsidRPr="004B132C">
        <w:rPr>
          <w:color w:val="000000" w:themeColor="text1"/>
          <w:sz w:val="32"/>
          <w:szCs w:val="32"/>
        </w:rPr>
        <w:tab/>
      </w:r>
      <w:r w:rsidR="002544AA" w:rsidRPr="004B132C">
        <w:rPr>
          <w:color w:val="000000" w:themeColor="text1"/>
          <w:sz w:val="32"/>
          <w:szCs w:val="32"/>
        </w:rPr>
        <w:tab/>
      </w:r>
      <w:r w:rsidR="002544AA" w:rsidRPr="004B132C">
        <w:rPr>
          <w:color w:val="000000" w:themeColor="text1"/>
          <w:sz w:val="32"/>
          <w:szCs w:val="32"/>
        </w:rPr>
        <w:tab/>
      </w:r>
      <w:r w:rsidR="00C34184">
        <w:rPr>
          <w:color w:val="000000" w:themeColor="text1"/>
          <w:sz w:val="32"/>
          <w:szCs w:val="32"/>
        </w:rPr>
        <w:t>2</w:t>
      </w:r>
    </w:p>
    <w:p w14:paraId="6DBD4795" w14:textId="77777777" w:rsidR="009B1C66" w:rsidRPr="004B132C" w:rsidRDefault="009B1C66" w:rsidP="00EA318F">
      <w:pPr>
        <w:rPr>
          <w:color w:val="000000" w:themeColor="text1"/>
          <w:sz w:val="32"/>
          <w:szCs w:val="32"/>
        </w:rPr>
      </w:pPr>
    </w:p>
    <w:p w14:paraId="11702029" w14:textId="4F8D2A12" w:rsidR="00F52D37" w:rsidRPr="004B132C" w:rsidRDefault="00305322" w:rsidP="00EA318F">
      <w:pPr>
        <w:rPr>
          <w:color w:val="000000" w:themeColor="text1"/>
          <w:sz w:val="32"/>
          <w:szCs w:val="32"/>
        </w:rPr>
      </w:pPr>
      <w:hyperlink w:anchor="section2" w:history="1">
        <w:r w:rsidRPr="00147115">
          <w:rPr>
            <w:rStyle w:val="Hyperlink"/>
            <w:sz w:val="32"/>
            <w:szCs w:val="32"/>
          </w:rPr>
          <w:t>Section 2 |</w:t>
        </w:r>
        <w:r w:rsidR="00F64810" w:rsidRPr="00147115">
          <w:rPr>
            <w:rStyle w:val="Hyperlink"/>
            <w:sz w:val="32"/>
            <w:szCs w:val="32"/>
          </w:rPr>
          <w:t xml:space="preserve"> </w:t>
        </w:r>
        <w:r w:rsidR="001B128D" w:rsidRPr="00147115">
          <w:rPr>
            <w:rStyle w:val="Hyperlink"/>
            <w:sz w:val="32"/>
            <w:szCs w:val="32"/>
          </w:rPr>
          <w:t xml:space="preserve">The </w:t>
        </w:r>
        <w:r w:rsidR="00564A1C" w:rsidRPr="00147115">
          <w:rPr>
            <w:rStyle w:val="Hyperlink"/>
            <w:sz w:val="32"/>
            <w:szCs w:val="32"/>
          </w:rPr>
          <w:t xml:space="preserve">Grader Training </w:t>
        </w:r>
        <w:r w:rsidR="001B128D" w:rsidRPr="00147115">
          <w:rPr>
            <w:rStyle w:val="Hyperlink"/>
            <w:sz w:val="32"/>
            <w:szCs w:val="32"/>
          </w:rPr>
          <w:t>Process</w:t>
        </w:r>
      </w:hyperlink>
      <w:r w:rsidR="002544AA" w:rsidRPr="004B132C">
        <w:rPr>
          <w:color w:val="000000" w:themeColor="text1"/>
          <w:sz w:val="32"/>
          <w:szCs w:val="32"/>
        </w:rPr>
        <w:tab/>
      </w:r>
      <w:r w:rsidR="00936F92">
        <w:rPr>
          <w:color w:val="000000" w:themeColor="text1"/>
          <w:sz w:val="32"/>
          <w:szCs w:val="32"/>
        </w:rPr>
        <w:tab/>
      </w:r>
      <w:r w:rsidR="00936F92">
        <w:rPr>
          <w:color w:val="000000" w:themeColor="text1"/>
          <w:sz w:val="32"/>
          <w:szCs w:val="32"/>
        </w:rPr>
        <w:tab/>
      </w:r>
      <w:r w:rsidR="002544AA" w:rsidRPr="004B132C">
        <w:rPr>
          <w:color w:val="000000" w:themeColor="text1"/>
          <w:sz w:val="32"/>
          <w:szCs w:val="32"/>
        </w:rPr>
        <w:tab/>
      </w:r>
      <w:r w:rsidR="002544AA" w:rsidRPr="004B132C">
        <w:rPr>
          <w:color w:val="000000" w:themeColor="text1"/>
          <w:sz w:val="32"/>
          <w:szCs w:val="32"/>
        </w:rPr>
        <w:tab/>
        <w:t>3</w:t>
      </w:r>
    </w:p>
    <w:p w14:paraId="15BB8646" w14:textId="77777777" w:rsidR="00912001" w:rsidRPr="004B132C" w:rsidRDefault="00912001" w:rsidP="00EA318F">
      <w:pPr>
        <w:rPr>
          <w:color w:val="000000" w:themeColor="text1"/>
          <w:sz w:val="32"/>
          <w:szCs w:val="32"/>
        </w:rPr>
      </w:pPr>
    </w:p>
    <w:p w14:paraId="561AF78E" w14:textId="01DDAE64" w:rsidR="00912001" w:rsidRPr="004B132C" w:rsidRDefault="00305322" w:rsidP="00EA318F">
      <w:pPr>
        <w:rPr>
          <w:color w:val="000000" w:themeColor="text1"/>
          <w:sz w:val="32"/>
          <w:szCs w:val="32"/>
        </w:rPr>
      </w:pPr>
      <w:hyperlink w:anchor="section3" w:history="1">
        <w:r w:rsidRPr="00147115">
          <w:rPr>
            <w:rStyle w:val="Hyperlink"/>
            <w:sz w:val="32"/>
            <w:szCs w:val="32"/>
          </w:rPr>
          <w:t xml:space="preserve">Section </w:t>
        </w:r>
        <w:r w:rsidR="006E1CFF" w:rsidRPr="00147115">
          <w:rPr>
            <w:rStyle w:val="Hyperlink"/>
            <w:sz w:val="32"/>
            <w:szCs w:val="32"/>
          </w:rPr>
          <w:t>3</w:t>
        </w:r>
        <w:r w:rsidRPr="00147115">
          <w:rPr>
            <w:rStyle w:val="Hyperlink"/>
            <w:sz w:val="32"/>
            <w:szCs w:val="32"/>
          </w:rPr>
          <w:t xml:space="preserve"> |</w:t>
        </w:r>
        <w:r w:rsidR="00F64810" w:rsidRPr="00147115">
          <w:rPr>
            <w:rStyle w:val="Hyperlink"/>
            <w:sz w:val="32"/>
            <w:szCs w:val="32"/>
          </w:rPr>
          <w:t xml:space="preserve"> </w:t>
        </w:r>
        <w:r w:rsidR="001B128D" w:rsidRPr="00147115">
          <w:rPr>
            <w:rStyle w:val="Hyperlink"/>
            <w:sz w:val="32"/>
            <w:szCs w:val="32"/>
          </w:rPr>
          <w:t>The Applicant’s Perspective</w:t>
        </w:r>
      </w:hyperlink>
      <w:r w:rsidR="002544AA" w:rsidRPr="004B132C">
        <w:rPr>
          <w:color w:val="000000" w:themeColor="text1"/>
          <w:sz w:val="32"/>
          <w:szCs w:val="32"/>
        </w:rPr>
        <w:tab/>
      </w:r>
      <w:r w:rsidR="00564A1C">
        <w:rPr>
          <w:color w:val="000000" w:themeColor="text1"/>
          <w:sz w:val="32"/>
          <w:szCs w:val="32"/>
        </w:rPr>
        <w:tab/>
      </w:r>
      <w:r w:rsidR="002544AA" w:rsidRPr="004B132C">
        <w:rPr>
          <w:color w:val="000000" w:themeColor="text1"/>
          <w:sz w:val="32"/>
          <w:szCs w:val="32"/>
        </w:rPr>
        <w:tab/>
      </w:r>
      <w:r w:rsidR="002544AA" w:rsidRPr="004B132C">
        <w:rPr>
          <w:color w:val="000000" w:themeColor="text1"/>
          <w:sz w:val="32"/>
          <w:szCs w:val="32"/>
        </w:rPr>
        <w:tab/>
      </w:r>
      <w:r w:rsidR="002544AA" w:rsidRPr="004B132C">
        <w:rPr>
          <w:color w:val="000000" w:themeColor="text1"/>
          <w:sz w:val="32"/>
          <w:szCs w:val="32"/>
        </w:rPr>
        <w:tab/>
      </w:r>
      <w:r w:rsidR="00A60BE6" w:rsidRPr="004B132C">
        <w:rPr>
          <w:color w:val="000000" w:themeColor="text1"/>
          <w:sz w:val="32"/>
          <w:szCs w:val="32"/>
        </w:rPr>
        <w:t>4</w:t>
      </w:r>
    </w:p>
    <w:p w14:paraId="6397F167" w14:textId="77777777" w:rsidR="00F52D37" w:rsidRPr="004B132C" w:rsidRDefault="00F52D37" w:rsidP="00EA318F">
      <w:pPr>
        <w:rPr>
          <w:color w:val="000000" w:themeColor="text1"/>
          <w:sz w:val="32"/>
          <w:szCs w:val="32"/>
        </w:rPr>
      </w:pPr>
    </w:p>
    <w:p w14:paraId="5714EF0F" w14:textId="183B2B68" w:rsidR="00CE55C1" w:rsidRPr="004B132C" w:rsidRDefault="00305322" w:rsidP="00EA318F">
      <w:pPr>
        <w:rPr>
          <w:color w:val="000000" w:themeColor="text1"/>
          <w:sz w:val="32"/>
          <w:szCs w:val="32"/>
        </w:rPr>
      </w:pPr>
      <w:hyperlink w:anchor="section4" w:history="1">
        <w:r w:rsidRPr="00147115">
          <w:rPr>
            <w:rStyle w:val="Hyperlink"/>
            <w:sz w:val="32"/>
            <w:szCs w:val="32"/>
          </w:rPr>
          <w:t xml:space="preserve">Section </w:t>
        </w:r>
        <w:r w:rsidR="006E1CFF" w:rsidRPr="00147115">
          <w:rPr>
            <w:rStyle w:val="Hyperlink"/>
            <w:sz w:val="32"/>
            <w:szCs w:val="32"/>
          </w:rPr>
          <w:t>4</w:t>
        </w:r>
        <w:r w:rsidRPr="00147115">
          <w:rPr>
            <w:rStyle w:val="Hyperlink"/>
            <w:sz w:val="32"/>
            <w:szCs w:val="32"/>
          </w:rPr>
          <w:t xml:space="preserve"> |</w:t>
        </w:r>
        <w:r w:rsidR="00F64810" w:rsidRPr="00147115">
          <w:rPr>
            <w:rStyle w:val="Hyperlink"/>
            <w:sz w:val="32"/>
            <w:szCs w:val="32"/>
          </w:rPr>
          <w:t xml:space="preserve"> </w:t>
        </w:r>
        <w:r w:rsidR="001B128D" w:rsidRPr="00147115">
          <w:rPr>
            <w:rStyle w:val="Hyperlink"/>
            <w:sz w:val="32"/>
            <w:szCs w:val="32"/>
          </w:rPr>
          <w:t>Qualities of Effective Grad</w:t>
        </w:r>
        <w:r w:rsidR="00E43047" w:rsidRPr="00147115">
          <w:rPr>
            <w:rStyle w:val="Hyperlink"/>
            <w:sz w:val="32"/>
            <w:szCs w:val="32"/>
          </w:rPr>
          <w:t>ing</w:t>
        </w:r>
      </w:hyperlink>
      <w:r w:rsidR="002544AA" w:rsidRPr="004B132C">
        <w:rPr>
          <w:color w:val="000000" w:themeColor="text1"/>
          <w:sz w:val="32"/>
          <w:szCs w:val="32"/>
        </w:rPr>
        <w:tab/>
      </w:r>
      <w:r w:rsidR="00564A1C">
        <w:rPr>
          <w:color w:val="000000" w:themeColor="text1"/>
          <w:sz w:val="32"/>
          <w:szCs w:val="32"/>
        </w:rPr>
        <w:tab/>
      </w:r>
      <w:r w:rsidR="002544AA" w:rsidRPr="004B132C">
        <w:rPr>
          <w:color w:val="000000" w:themeColor="text1"/>
          <w:sz w:val="32"/>
          <w:szCs w:val="32"/>
        </w:rPr>
        <w:tab/>
      </w:r>
      <w:r w:rsidR="002544AA" w:rsidRPr="004B132C">
        <w:rPr>
          <w:color w:val="000000" w:themeColor="text1"/>
          <w:sz w:val="32"/>
          <w:szCs w:val="32"/>
        </w:rPr>
        <w:tab/>
      </w:r>
      <w:r w:rsidR="002544AA" w:rsidRPr="004B132C">
        <w:rPr>
          <w:color w:val="000000" w:themeColor="text1"/>
          <w:sz w:val="32"/>
          <w:szCs w:val="32"/>
        </w:rPr>
        <w:tab/>
      </w:r>
      <w:r w:rsidR="009F6E07">
        <w:rPr>
          <w:color w:val="000000" w:themeColor="text1"/>
          <w:sz w:val="32"/>
          <w:szCs w:val="32"/>
        </w:rPr>
        <w:t>5</w:t>
      </w:r>
    </w:p>
    <w:p w14:paraId="5923E8D7" w14:textId="77777777" w:rsidR="00AD63D6" w:rsidRPr="004B132C" w:rsidRDefault="00AD63D6" w:rsidP="00EA318F">
      <w:pPr>
        <w:rPr>
          <w:color w:val="000000" w:themeColor="text1"/>
          <w:sz w:val="32"/>
          <w:szCs w:val="32"/>
        </w:rPr>
      </w:pPr>
    </w:p>
    <w:p w14:paraId="51A86A81" w14:textId="46B70B30" w:rsidR="00AD63D6" w:rsidRPr="004B132C" w:rsidRDefault="00AD63D6" w:rsidP="00EA318F">
      <w:pPr>
        <w:rPr>
          <w:color w:val="000000" w:themeColor="text1"/>
          <w:sz w:val="32"/>
          <w:szCs w:val="32"/>
        </w:rPr>
      </w:pPr>
      <w:hyperlink w:anchor="section5" w:history="1">
        <w:r w:rsidRPr="00147115">
          <w:rPr>
            <w:rStyle w:val="Hyperlink"/>
            <w:sz w:val="32"/>
            <w:szCs w:val="32"/>
          </w:rPr>
          <w:t xml:space="preserve">Section </w:t>
        </w:r>
        <w:r w:rsidR="006E1CFF" w:rsidRPr="00147115">
          <w:rPr>
            <w:rStyle w:val="Hyperlink"/>
            <w:sz w:val="32"/>
            <w:szCs w:val="32"/>
          </w:rPr>
          <w:t>5</w:t>
        </w:r>
        <w:r w:rsidRPr="00147115">
          <w:rPr>
            <w:rStyle w:val="Hyperlink"/>
            <w:sz w:val="32"/>
            <w:szCs w:val="32"/>
          </w:rPr>
          <w:t xml:space="preserve"> | </w:t>
        </w:r>
        <w:r w:rsidR="001B128D" w:rsidRPr="00147115">
          <w:rPr>
            <w:rStyle w:val="Hyperlink"/>
            <w:sz w:val="32"/>
            <w:szCs w:val="32"/>
          </w:rPr>
          <w:t xml:space="preserve">Grading </w:t>
        </w:r>
        <w:r w:rsidR="009F6E07" w:rsidRPr="00147115">
          <w:rPr>
            <w:rStyle w:val="Hyperlink"/>
            <w:sz w:val="32"/>
            <w:szCs w:val="32"/>
          </w:rPr>
          <w:t>Overview and</w:t>
        </w:r>
        <w:r w:rsidR="001B128D" w:rsidRPr="00147115">
          <w:rPr>
            <w:rStyle w:val="Hyperlink"/>
            <w:sz w:val="32"/>
            <w:szCs w:val="32"/>
          </w:rPr>
          <w:t xml:space="preserve"> </w:t>
        </w:r>
        <w:r w:rsidR="000D3F6B" w:rsidRPr="00147115">
          <w:rPr>
            <w:rStyle w:val="Hyperlink"/>
            <w:sz w:val="32"/>
            <w:szCs w:val="32"/>
          </w:rPr>
          <w:t>Guidelines</w:t>
        </w:r>
      </w:hyperlink>
      <w:r w:rsidR="002544AA" w:rsidRPr="004B132C">
        <w:rPr>
          <w:color w:val="000000" w:themeColor="text1"/>
          <w:sz w:val="32"/>
          <w:szCs w:val="32"/>
        </w:rPr>
        <w:tab/>
      </w:r>
      <w:r w:rsidR="002544AA" w:rsidRPr="004B132C">
        <w:rPr>
          <w:color w:val="000000" w:themeColor="text1"/>
          <w:sz w:val="32"/>
          <w:szCs w:val="32"/>
        </w:rPr>
        <w:tab/>
      </w:r>
      <w:r w:rsidR="00564A1C">
        <w:rPr>
          <w:color w:val="000000" w:themeColor="text1"/>
          <w:sz w:val="32"/>
          <w:szCs w:val="32"/>
        </w:rPr>
        <w:tab/>
      </w:r>
      <w:r w:rsidR="00564A1C">
        <w:rPr>
          <w:color w:val="000000" w:themeColor="text1"/>
          <w:sz w:val="32"/>
          <w:szCs w:val="32"/>
        </w:rPr>
        <w:tab/>
      </w:r>
      <w:r w:rsidR="002C1450">
        <w:rPr>
          <w:color w:val="000000" w:themeColor="text1"/>
          <w:sz w:val="32"/>
          <w:szCs w:val="32"/>
        </w:rPr>
        <w:t>8</w:t>
      </w:r>
    </w:p>
    <w:p w14:paraId="45206B23" w14:textId="07BAFC21" w:rsidR="008C0D52" w:rsidRPr="004B132C" w:rsidRDefault="008C0D52" w:rsidP="00EA318F">
      <w:pPr>
        <w:rPr>
          <w:color w:val="000000" w:themeColor="text1"/>
          <w:sz w:val="32"/>
          <w:szCs w:val="32"/>
        </w:rPr>
      </w:pPr>
    </w:p>
    <w:p w14:paraId="3530F7D4" w14:textId="360C916B" w:rsidR="00C64880" w:rsidRDefault="00AC07B8" w:rsidP="00EA318F">
      <w:pPr>
        <w:rPr>
          <w:color w:val="000000" w:themeColor="text1"/>
          <w:sz w:val="32"/>
          <w:szCs w:val="32"/>
        </w:rPr>
      </w:pPr>
      <w:hyperlink w:anchor="section6" w:history="1">
        <w:r w:rsidRPr="00147115">
          <w:rPr>
            <w:rStyle w:val="Hyperlink"/>
            <w:sz w:val="32"/>
            <w:szCs w:val="32"/>
          </w:rPr>
          <w:t xml:space="preserve">Section </w:t>
        </w:r>
        <w:r w:rsidR="000D3F6B" w:rsidRPr="00147115">
          <w:rPr>
            <w:rStyle w:val="Hyperlink"/>
            <w:sz w:val="32"/>
            <w:szCs w:val="32"/>
          </w:rPr>
          <w:t>6</w:t>
        </w:r>
        <w:r w:rsidRPr="00147115">
          <w:rPr>
            <w:rStyle w:val="Hyperlink"/>
            <w:sz w:val="32"/>
            <w:szCs w:val="32"/>
          </w:rPr>
          <w:t xml:space="preserve"> | </w:t>
        </w:r>
        <w:r w:rsidR="00D70177" w:rsidRPr="00147115">
          <w:rPr>
            <w:rStyle w:val="Hyperlink"/>
            <w:sz w:val="32"/>
            <w:szCs w:val="32"/>
          </w:rPr>
          <w:t xml:space="preserve">Exam </w:t>
        </w:r>
        <w:r w:rsidR="0066214B" w:rsidRPr="00147115">
          <w:rPr>
            <w:rStyle w:val="Hyperlink"/>
            <w:sz w:val="32"/>
            <w:szCs w:val="32"/>
          </w:rPr>
          <w:t>Formatting</w:t>
        </w:r>
        <w:r w:rsidR="00D70177" w:rsidRPr="00147115">
          <w:rPr>
            <w:rStyle w:val="Hyperlink"/>
            <w:sz w:val="32"/>
            <w:szCs w:val="32"/>
          </w:rPr>
          <w:t xml:space="preserve"> and </w:t>
        </w:r>
        <w:r w:rsidR="0066214B" w:rsidRPr="00147115">
          <w:rPr>
            <w:rStyle w:val="Hyperlink"/>
            <w:sz w:val="32"/>
            <w:szCs w:val="32"/>
          </w:rPr>
          <w:t>Instructions</w:t>
        </w:r>
      </w:hyperlink>
      <w:r w:rsidR="00D70177">
        <w:rPr>
          <w:rStyle w:val="Hyperlink"/>
          <w:sz w:val="32"/>
          <w:szCs w:val="32"/>
          <w:u w:val="none"/>
        </w:rPr>
        <w:tab/>
      </w:r>
      <w:r w:rsidR="00D70177">
        <w:rPr>
          <w:rStyle w:val="Hyperlink"/>
          <w:sz w:val="32"/>
          <w:szCs w:val="32"/>
          <w:u w:val="none"/>
        </w:rPr>
        <w:tab/>
      </w:r>
      <w:r w:rsidR="008C0D52" w:rsidRPr="004B132C">
        <w:rPr>
          <w:color w:val="000000" w:themeColor="text1"/>
          <w:sz w:val="32"/>
          <w:szCs w:val="32"/>
        </w:rPr>
        <w:tab/>
      </w:r>
      <w:r w:rsidR="008C0D52" w:rsidRPr="004B132C">
        <w:rPr>
          <w:color w:val="000000" w:themeColor="text1"/>
          <w:sz w:val="32"/>
          <w:szCs w:val="32"/>
        </w:rPr>
        <w:tab/>
      </w:r>
      <w:r w:rsidR="002C1450">
        <w:rPr>
          <w:color w:val="000000" w:themeColor="text1"/>
          <w:sz w:val="32"/>
          <w:szCs w:val="32"/>
        </w:rPr>
        <w:t>17</w:t>
      </w:r>
    </w:p>
    <w:p w14:paraId="4BA9E37B" w14:textId="77777777" w:rsidR="00C64880" w:rsidRDefault="00C64880" w:rsidP="00EA318F">
      <w:pPr>
        <w:rPr>
          <w:color w:val="000000" w:themeColor="text1"/>
          <w:sz w:val="32"/>
          <w:szCs w:val="32"/>
        </w:rPr>
      </w:pPr>
    </w:p>
    <w:bookmarkStart w:id="0" w:name="section7"/>
    <w:p w14:paraId="7F95CD18" w14:textId="2520A43F" w:rsidR="00243144" w:rsidRPr="004B132C" w:rsidRDefault="00A441C8" w:rsidP="00EA318F">
      <w:pPr>
        <w:rPr>
          <w:color w:val="000000" w:themeColor="text1"/>
          <w:sz w:val="32"/>
          <w:szCs w:val="32"/>
        </w:rPr>
      </w:pPr>
      <w:r>
        <w:fldChar w:fldCharType="begin"/>
      </w:r>
      <w:r>
        <w:instrText>HYPERLINK \l "_Section_7_|"</w:instrText>
      </w:r>
      <w:r>
        <w:fldChar w:fldCharType="separate"/>
      </w:r>
      <w:r w:rsidR="00C64880" w:rsidRPr="004B132C">
        <w:rPr>
          <w:rStyle w:val="Hyperlink"/>
          <w:sz w:val="32"/>
          <w:szCs w:val="32"/>
        </w:rPr>
        <w:t xml:space="preserve">Section </w:t>
      </w:r>
      <w:r w:rsidR="000D3F6B">
        <w:rPr>
          <w:rStyle w:val="Hyperlink"/>
          <w:sz w:val="32"/>
          <w:szCs w:val="32"/>
        </w:rPr>
        <w:t>7</w:t>
      </w:r>
      <w:r w:rsidR="00C64880" w:rsidRPr="004B132C">
        <w:rPr>
          <w:rStyle w:val="Hyperlink"/>
          <w:sz w:val="32"/>
          <w:szCs w:val="32"/>
        </w:rPr>
        <w:t xml:space="preserve"> | </w:t>
      </w:r>
      <w:r w:rsidR="00C64880">
        <w:rPr>
          <w:rStyle w:val="Hyperlink"/>
          <w:sz w:val="32"/>
          <w:szCs w:val="32"/>
        </w:rPr>
        <w:t>Grading</w:t>
      </w:r>
      <w:r>
        <w:rPr>
          <w:rStyle w:val="Hyperlink"/>
          <w:sz w:val="32"/>
          <w:szCs w:val="32"/>
        </w:rPr>
        <w:fldChar w:fldCharType="end"/>
      </w:r>
      <w:r w:rsidR="00C64880">
        <w:rPr>
          <w:rStyle w:val="Hyperlink"/>
          <w:sz w:val="32"/>
          <w:szCs w:val="32"/>
        </w:rPr>
        <w:t xml:space="preserve"> Guidance on Common Issues</w:t>
      </w:r>
      <w:bookmarkEnd w:id="0"/>
      <w:r w:rsidR="00C64880" w:rsidRPr="004B132C">
        <w:rPr>
          <w:color w:val="000000" w:themeColor="text1"/>
          <w:sz w:val="32"/>
          <w:szCs w:val="32"/>
        </w:rPr>
        <w:tab/>
      </w:r>
      <w:r w:rsidR="00C64880" w:rsidRPr="004B132C">
        <w:rPr>
          <w:color w:val="000000" w:themeColor="text1"/>
          <w:sz w:val="32"/>
          <w:szCs w:val="32"/>
        </w:rPr>
        <w:tab/>
      </w:r>
      <w:r w:rsidR="00C64880" w:rsidRPr="004B132C">
        <w:rPr>
          <w:color w:val="000000" w:themeColor="text1"/>
          <w:sz w:val="32"/>
          <w:szCs w:val="32"/>
        </w:rPr>
        <w:tab/>
      </w:r>
      <w:r w:rsidR="00C64880" w:rsidRPr="004B132C">
        <w:rPr>
          <w:color w:val="000000" w:themeColor="text1"/>
          <w:sz w:val="32"/>
          <w:szCs w:val="32"/>
        </w:rPr>
        <w:tab/>
      </w:r>
      <w:r w:rsidR="002C1450">
        <w:rPr>
          <w:color w:val="000000" w:themeColor="text1"/>
          <w:sz w:val="32"/>
          <w:szCs w:val="32"/>
        </w:rPr>
        <w:t>19</w:t>
      </w:r>
      <w:r w:rsidR="009B5A5C" w:rsidRPr="004B132C">
        <w:rPr>
          <w:color w:val="000000" w:themeColor="text1"/>
          <w:sz w:val="32"/>
          <w:szCs w:val="32"/>
        </w:rPr>
        <w:tab/>
      </w:r>
    </w:p>
    <w:p w14:paraId="2D08B45E" w14:textId="77777777" w:rsidR="00900690" w:rsidRDefault="00900690" w:rsidP="00EA318F">
      <w:pPr>
        <w:rPr>
          <w:color w:val="000000" w:themeColor="text1"/>
          <w:sz w:val="32"/>
          <w:szCs w:val="32"/>
        </w:rPr>
      </w:pPr>
    </w:p>
    <w:p w14:paraId="23AB66C9" w14:textId="4F3F4E12" w:rsidR="00564A1C" w:rsidRPr="002C1450" w:rsidRDefault="00147115" w:rsidP="00EA318F">
      <w:pPr>
        <w:rPr>
          <w:color w:val="000000" w:themeColor="text1"/>
          <w:sz w:val="32"/>
          <w:szCs w:val="32"/>
        </w:rPr>
      </w:pPr>
      <w:hyperlink w:anchor="appendix1" w:history="1">
        <w:r w:rsidRPr="00147115">
          <w:rPr>
            <w:rStyle w:val="Hyperlink"/>
            <w:sz w:val="32"/>
            <w:szCs w:val="32"/>
          </w:rPr>
          <w:t>Appendix 1</w:t>
        </w:r>
        <w:r w:rsidR="00564A1C" w:rsidRPr="00147115">
          <w:rPr>
            <w:rStyle w:val="Hyperlink"/>
            <w:sz w:val="32"/>
            <w:szCs w:val="32"/>
          </w:rPr>
          <w:t xml:space="preserve"> | Sample Answers</w:t>
        </w:r>
      </w:hyperlink>
      <w:r w:rsidR="002C1450" w:rsidRPr="00147115">
        <w:rPr>
          <w:rStyle w:val="Hyperlink"/>
          <w:sz w:val="32"/>
          <w:szCs w:val="32"/>
          <w:u w:val="none"/>
        </w:rPr>
        <w:tab/>
      </w:r>
      <w:r w:rsidR="002C1450">
        <w:rPr>
          <w:rStyle w:val="Hyperlink"/>
          <w:sz w:val="32"/>
          <w:szCs w:val="32"/>
          <w:u w:val="none"/>
        </w:rPr>
        <w:tab/>
      </w:r>
      <w:r w:rsidR="002C1450">
        <w:rPr>
          <w:rStyle w:val="Hyperlink"/>
          <w:sz w:val="32"/>
          <w:szCs w:val="32"/>
          <w:u w:val="none"/>
        </w:rPr>
        <w:tab/>
      </w:r>
      <w:r w:rsidR="002C1450">
        <w:rPr>
          <w:rStyle w:val="Hyperlink"/>
          <w:sz w:val="32"/>
          <w:szCs w:val="32"/>
          <w:u w:val="none"/>
        </w:rPr>
        <w:tab/>
      </w:r>
      <w:r w:rsidR="002C1450">
        <w:rPr>
          <w:rStyle w:val="Hyperlink"/>
          <w:sz w:val="32"/>
          <w:szCs w:val="32"/>
          <w:u w:val="none"/>
        </w:rPr>
        <w:tab/>
      </w:r>
      <w:r w:rsidR="002C1450">
        <w:rPr>
          <w:rStyle w:val="Hyperlink"/>
          <w:sz w:val="32"/>
          <w:szCs w:val="32"/>
          <w:u w:val="none"/>
        </w:rPr>
        <w:tab/>
      </w:r>
      <w:r w:rsidR="002C1450">
        <w:rPr>
          <w:rStyle w:val="Hyperlink"/>
          <w:sz w:val="32"/>
          <w:szCs w:val="32"/>
          <w:u w:val="none"/>
        </w:rPr>
        <w:tab/>
      </w:r>
      <w:r w:rsidR="002C1450" w:rsidRPr="002C1450">
        <w:rPr>
          <w:rStyle w:val="Hyperlink"/>
          <w:color w:val="000000" w:themeColor="text1"/>
          <w:sz w:val="32"/>
          <w:szCs w:val="32"/>
          <w:u w:val="none"/>
        </w:rPr>
        <w:t>23</w:t>
      </w:r>
    </w:p>
    <w:p w14:paraId="41FC5303" w14:textId="63F46B50" w:rsidR="00D60438" w:rsidRPr="004B132C" w:rsidRDefault="00D60438" w:rsidP="00EA318F">
      <w:pPr>
        <w:rPr>
          <w:color w:val="000000" w:themeColor="text1"/>
          <w:sz w:val="32"/>
          <w:szCs w:val="32"/>
        </w:rPr>
      </w:pPr>
    </w:p>
    <w:p w14:paraId="01981B00" w14:textId="3B49E775" w:rsidR="004B132C" w:rsidRPr="00564A1C" w:rsidRDefault="002544AA">
      <w:pPr>
        <w:rPr>
          <w:color w:val="000000" w:themeColor="text1"/>
          <w:sz w:val="32"/>
          <w:szCs w:val="32"/>
        </w:rPr>
      </w:pPr>
      <w:r w:rsidRPr="004B132C">
        <w:rPr>
          <w:color w:val="000000" w:themeColor="text1"/>
          <w:sz w:val="32"/>
          <w:szCs w:val="32"/>
        </w:rPr>
        <w:tab/>
      </w:r>
      <w:bookmarkStart w:id="1" w:name="_Section_1_|"/>
      <w:bookmarkEnd w:id="1"/>
      <w:r w:rsidR="004B132C">
        <w:br w:type="page"/>
      </w:r>
    </w:p>
    <w:p w14:paraId="6E21BE8E" w14:textId="18F55893" w:rsidR="009F0632" w:rsidRDefault="00EA03E2" w:rsidP="004B537D">
      <w:pPr>
        <w:rPr>
          <w:sz w:val="28"/>
          <w:szCs w:val="28"/>
        </w:rPr>
      </w:pPr>
      <w:bookmarkStart w:id="2" w:name="section1"/>
      <w:r w:rsidRPr="004B537D">
        <w:rPr>
          <w:b/>
          <w:bCs/>
          <w:sz w:val="42"/>
          <w:szCs w:val="42"/>
        </w:rPr>
        <w:lastRenderedPageBreak/>
        <w:t>Section 1</w:t>
      </w:r>
      <w:r w:rsidR="00305322" w:rsidRPr="004B537D">
        <w:rPr>
          <w:b/>
          <w:bCs/>
          <w:sz w:val="42"/>
          <w:szCs w:val="42"/>
        </w:rPr>
        <w:t xml:space="preserve"> | </w:t>
      </w:r>
      <w:r w:rsidR="00564A1C" w:rsidRPr="004B537D">
        <w:rPr>
          <w:b/>
          <w:bCs/>
          <w:sz w:val="42"/>
          <w:szCs w:val="42"/>
        </w:rPr>
        <w:t>General Comments</w:t>
      </w:r>
      <w:r w:rsidR="00D001BB">
        <w:rPr>
          <w:rStyle w:val="FootnoteReference"/>
          <w:b/>
          <w:bCs/>
          <w:sz w:val="42"/>
          <w:szCs w:val="42"/>
        </w:rPr>
        <w:footnoteReference w:id="2"/>
      </w:r>
      <w:bookmarkEnd w:id="2"/>
      <w:r>
        <w:br/>
      </w:r>
      <w:r>
        <w:br/>
      </w:r>
      <w:r w:rsidR="006467C2">
        <w:rPr>
          <w:sz w:val="28"/>
          <w:szCs w:val="28"/>
        </w:rPr>
        <w:t xml:space="preserve">A crucial phase in the overall ACBC certification process involves the </w:t>
      </w:r>
      <w:r w:rsidR="004773FB">
        <w:rPr>
          <w:sz w:val="28"/>
          <w:szCs w:val="28"/>
        </w:rPr>
        <w:t>completion</w:t>
      </w:r>
      <w:r w:rsidR="006467C2">
        <w:rPr>
          <w:sz w:val="28"/>
          <w:szCs w:val="28"/>
        </w:rPr>
        <w:t xml:space="preserve"> of two short-answer essay exams. </w:t>
      </w:r>
      <w:r w:rsidR="008A7941">
        <w:rPr>
          <w:sz w:val="28"/>
          <w:szCs w:val="28"/>
        </w:rPr>
        <w:t xml:space="preserve">This </w:t>
      </w:r>
      <w:r w:rsidR="004773FB">
        <w:rPr>
          <w:sz w:val="28"/>
          <w:szCs w:val="28"/>
        </w:rPr>
        <w:t xml:space="preserve">exam </w:t>
      </w:r>
      <w:r w:rsidR="008A7941">
        <w:rPr>
          <w:sz w:val="28"/>
          <w:szCs w:val="28"/>
        </w:rPr>
        <w:t xml:space="preserve">phase </w:t>
      </w:r>
      <w:r w:rsidR="004773FB">
        <w:rPr>
          <w:sz w:val="28"/>
          <w:szCs w:val="28"/>
        </w:rPr>
        <w:t xml:space="preserve">serves to </w:t>
      </w:r>
      <w:r w:rsidR="008A7941">
        <w:rPr>
          <w:sz w:val="28"/>
          <w:szCs w:val="28"/>
        </w:rPr>
        <w:t>bridge</w:t>
      </w:r>
      <w:r w:rsidR="004773FB">
        <w:rPr>
          <w:sz w:val="28"/>
          <w:szCs w:val="28"/>
        </w:rPr>
        <w:t xml:space="preserve"> </w:t>
      </w:r>
      <w:r w:rsidR="008A7941">
        <w:rPr>
          <w:sz w:val="28"/>
          <w:szCs w:val="28"/>
        </w:rPr>
        <w:t xml:space="preserve">the gap between theory and practice by </w:t>
      </w:r>
      <w:r w:rsidR="00CA7E46">
        <w:rPr>
          <w:sz w:val="28"/>
          <w:szCs w:val="28"/>
        </w:rPr>
        <w:t>testing</w:t>
      </w:r>
      <w:r w:rsidR="008A7941">
        <w:rPr>
          <w:sz w:val="28"/>
          <w:szCs w:val="28"/>
        </w:rPr>
        <w:t xml:space="preserve"> applicants</w:t>
      </w:r>
      <w:r w:rsidR="00CA7E46">
        <w:rPr>
          <w:sz w:val="28"/>
          <w:szCs w:val="28"/>
        </w:rPr>
        <w:t xml:space="preserve"> on both the</w:t>
      </w:r>
      <w:r w:rsidR="00E048AD">
        <w:rPr>
          <w:sz w:val="28"/>
          <w:szCs w:val="28"/>
        </w:rPr>
        <w:t>ir</w:t>
      </w:r>
      <w:r w:rsidR="00CA7E46">
        <w:rPr>
          <w:sz w:val="28"/>
          <w:szCs w:val="28"/>
        </w:rPr>
        <w:t xml:space="preserve"> knowledge of theology</w:t>
      </w:r>
      <w:r w:rsidR="00E048AD">
        <w:rPr>
          <w:sz w:val="28"/>
          <w:szCs w:val="28"/>
        </w:rPr>
        <w:t xml:space="preserve"> as well as their application of that knowledge in counseling </w:t>
      </w:r>
      <w:r w:rsidR="009F0632">
        <w:rPr>
          <w:sz w:val="28"/>
          <w:szCs w:val="28"/>
        </w:rPr>
        <w:t>scenarios</w:t>
      </w:r>
      <w:r w:rsidR="00E048AD">
        <w:rPr>
          <w:sz w:val="28"/>
          <w:szCs w:val="28"/>
        </w:rPr>
        <w:t xml:space="preserve">. </w:t>
      </w:r>
      <w:r w:rsidR="00CA7E46">
        <w:rPr>
          <w:sz w:val="28"/>
          <w:szCs w:val="28"/>
        </w:rPr>
        <w:t xml:space="preserve"> </w:t>
      </w:r>
      <w:r w:rsidR="009F0632">
        <w:rPr>
          <w:sz w:val="28"/>
          <w:szCs w:val="28"/>
        </w:rPr>
        <w:t>In keeping with the rigorous</w:t>
      </w:r>
      <w:r w:rsidR="001811AD">
        <w:rPr>
          <w:sz w:val="28"/>
          <w:szCs w:val="28"/>
        </w:rPr>
        <w:t xml:space="preserve"> </w:t>
      </w:r>
      <w:r w:rsidR="009F0632">
        <w:rPr>
          <w:sz w:val="28"/>
          <w:szCs w:val="28"/>
        </w:rPr>
        <w:t xml:space="preserve">ACBC certification process, ACBC graders help us to maintain the integrity of our process by not only providing additional vetting of applicants, but also by providing </w:t>
      </w:r>
      <w:r w:rsidR="00BB2AD3">
        <w:rPr>
          <w:sz w:val="28"/>
          <w:szCs w:val="28"/>
        </w:rPr>
        <w:t>thorough</w:t>
      </w:r>
      <w:r w:rsidR="009F0632">
        <w:rPr>
          <w:sz w:val="28"/>
          <w:szCs w:val="28"/>
        </w:rPr>
        <w:t xml:space="preserve"> feedback and evaluation of their answers</w:t>
      </w:r>
      <w:r w:rsidR="001E6136">
        <w:rPr>
          <w:sz w:val="28"/>
          <w:szCs w:val="28"/>
        </w:rPr>
        <w:t>.</w:t>
      </w:r>
    </w:p>
    <w:p w14:paraId="2DF3527A" w14:textId="77777777" w:rsidR="009F0632" w:rsidRDefault="009F0632" w:rsidP="004B537D">
      <w:pPr>
        <w:rPr>
          <w:sz w:val="28"/>
          <w:szCs w:val="28"/>
        </w:rPr>
      </w:pPr>
    </w:p>
    <w:p w14:paraId="62F619A7" w14:textId="5A9EF61B" w:rsidR="004B537D" w:rsidRDefault="001811AD" w:rsidP="004B537D">
      <w:pPr>
        <w:rPr>
          <w:sz w:val="28"/>
          <w:szCs w:val="28"/>
        </w:rPr>
      </w:pPr>
      <w:r>
        <w:rPr>
          <w:sz w:val="28"/>
          <w:szCs w:val="28"/>
        </w:rPr>
        <w:t xml:space="preserve">Through </w:t>
      </w:r>
      <w:r w:rsidR="001E6136">
        <w:rPr>
          <w:sz w:val="28"/>
          <w:szCs w:val="28"/>
        </w:rPr>
        <w:t>this</w:t>
      </w:r>
      <w:r>
        <w:rPr>
          <w:sz w:val="28"/>
          <w:szCs w:val="28"/>
        </w:rPr>
        <w:t xml:space="preserve"> </w:t>
      </w:r>
      <w:r w:rsidR="00E704DC">
        <w:rPr>
          <w:sz w:val="28"/>
          <w:szCs w:val="28"/>
        </w:rPr>
        <w:t>rigorous</w:t>
      </w:r>
      <w:r w:rsidR="00C205AD">
        <w:rPr>
          <w:sz w:val="28"/>
          <w:szCs w:val="28"/>
        </w:rPr>
        <w:t xml:space="preserve"> </w:t>
      </w:r>
      <w:r>
        <w:rPr>
          <w:sz w:val="28"/>
          <w:szCs w:val="28"/>
        </w:rPr>
        <w:t>work</w:t>
      </w:r>
      <w:r w:rsidR="004B537D" w:rsidRPr="004B537D">
        <w:rPr>
          <w:sz w:val="28"/>
          <w:szCs w:val="28"/>
        </w:rPr>
        <w:t xml:space="preserve">, </w:t>
      </w:r>
      <w:r>
        <w:rPr>
          <w:sz w:val="28"/>
          <w:szCs w:val="28"/>
        </w:rPr>
        <w:t xml:space="preserve">exam graders help provide </w:t>
      </w:r>
      <w:r w:rsidR="001E6136">
        <w:rPr>
          <w:sz w:val="28"/>
          <w:szCs w:val="28"/>
        </w:rPr>
        <w:t>an</w:t>
      </w:r>
      <w:r>
        <w:rPr>
          <w:sz w:val="28"/>
          <w:szCs w:val="28"/>
        </w:rPr>
        <w:t xml:space="preserve"> essential checkpoint in the process by ensuring that those who complete Phase 2 are </w:t>
      </w:r>
      <w:r w:rsidR="00FC25A5">
        <w:rPr>
          <w:sz w:val="28"/>
          <w:szCs w:val="28"/>
        </w:rPr>
        <w:t xml:space="preserve">adequately prepared for </w:t>
      </w:r>
      <w:r w:rsidR="001E6136">
        <w:rPr>
          <w:sz w:val="28"/>
          <w:szCs w:val="28"/>
        </w:rPr>
        <w:t>Phase 3 supervision</w:t>
      </w:r>
      <w:r>
        <w:rPr>
          <w:sz w:val="28"/>
          <w:szCs w:val="28"/>
        </w:rPr>
        <w:t xml:space="preserve">. </w:t>
      </w:r>
      <w:r w:rsidR="00DF547C">
        <w:rPr>
          <w:sz w:val="28"/>
          <w:szCs w:val="28"/>
        </w:rPr>
        <w:t xml:space="preserve">To </w:t>
      </w:r>
      <w:r w:rsidR="00B239DE">
        <w:rPr>
          <w:sz w:val="28"/>
          <w:szCs w:val="28"/>
        </w:rPr>
        <w:t>summarize</w:t>
      </w:r>
      <w:r w:rsidR="00DF547C">
        <w:rPr>
          <w:sz w:val="28"/>
          <w:szCs w:val="28"/>
        </w:rPr>
        <w:t>, exam grading offers</w:t>
      </w:r>
      <w:r w:rsidR="00213174">
        <w:rPr>
          <w:sz w:val="28"/>
          <w:szCs w:val="28"/>
        </w:rPr>
        <w:t xml:space="preserve"> </w:t>
      </w:r>
      <w:r w:rsidR="00126C43">
        <w:rPr>
          <w:sz w:val="28"/>
          <w:szCs w:val="28"/>
        </w:rPr>
        <w:t xml:space="preserve">both </w:t>
      </w:r>
      <w:r w:rsidR="00213174">
        <w:rPr>
          <w:sz w:val="28"/>
          <w:szCs w:val="28"/>
        </w:rPr>
        <w:t>a</w:t>
      </w:r>
      <w:r w:rsidR="004B537D" w:rsidRPr="004B537D">
        <w:rPr>
          <w:sz w:val="28"/>
          <w:szCs w:val="28"/>
        </w:rPr>
        <w:t xml:space="preserve"> rewarding</w:t>
      </w:r>
      <w:r w:rsidR="00126C43">
        <w:rPr>
          <w:sz w:val="28"/>
          <w:szCs w:val="28"/>
        </w:rPr>
        <w:t xml:space="preserve"> experience</w:t>
      </w:r>
      <w:r w:rsidR="004B537D" w:rsidRPr="004B537D">
        <w:rPr>
          <w:sz w:val="28"/>
          <w:szCs w:val="28"/>
        </w:rPr>
        <w:t xml:space="preserve"> and </w:t>
      </w:r>
      <w:r w:rsidR="00126C43">
        <w:rPr>
          <w:sz w:val="28"/>
          <w:szCs w:val="28"/>
        </w:rPr>
        <w:t>opportunity</w:t>
      </w:r>
      <w:r w:rsidR="004B537D" w:rsidRPr="004B537D">
        <w:rPr>
          <w:sz w:val="28"/>
          <w:szCs w:val="28"/>
        </w:rPr>
        <w:t xml:space="preserve"> in developing </w:t>
      </w:r>
      <w:r w:rsidR="00936F92">
        <w:rPr>
          <w:sz w:val="28"/>
          <w:szCs w:val="28"/>
        </w:rPr>
        <w:t>competent and effective</w:t>
      </w:r>
      <w:r w:rsidR="004B537D" w:rsidRPr="004B537D">
        <w:rPr>
          <w:sz w:val="28"/>
          <w:szCs w:val="28"/>
        </w:rPr>
        <w:t xml:space="preserve"> biblical counselors. </w:t>
      </w:r>
    </w:p>
    <w:p w14:paraId="2EF4F91D" w14:textId="77777777" w:rsidR="004B537D" w:rsidRPr="004B537D" w:rsidRDefault="004B537D" w:rsidP="004B537D">
      <w:pPr>
        <w:rPr>
          <w:sz w:val="28"/>
          <w:szCs w:val="28"/>
        </w:rPr>
      </w:pPr>
    </w:p>
    <w:p w14:paraId="6BBFBA8D" w14:textId="72EA188B" w:rsidR="004B537D" w:rsidRDefault="00C9788B" w:rsidP="004B537D">
      <w:pPr>
        <w:rPr>
          <w:sz w:val="28"/>
          <w:szCs w:val="28"/>
        </w:rPr>
      </w:pPr>
      <w:r>
        <w:rPr>
          <w:sz w:val="28"/>
          <w:szCs w:val="28"/>
        </w:rPr>
        <w:t>This</w:t>
      </w:r>
      <w:r w:rsidR="004B537D" w:rsidRPr="004B537D">
        <w:rPr>
          <w:sz w:val="28"/>
          <w:szCs w:val="28"/>
        </w:rPr>
        <w:t xml:space="preserve"> work goes well beyond marking up a paper. </w:t>
      </w:r>
      <w:r>
        <w:rPr>
          <w:sz w:val="28"/>
          <w:szCs w:val="28"/>
        </w:rPr>
        <w:t>Graders</w:t>
      </w:r>
      <w:r w:rsidR="004B537D" w:rsidRPr="004B537D">
        <w:rPr>
          <w:sz w:val="28"/>
          <w:szCs w:val="28"/>
        </w:rPr>
        <w:t xml:space="preserve"> </w:t>
      </w:r>
      <w:r>
        <w:rPr>
          <w:sz w:val="28"/>
          <w:szCs w:val="28"/>
        </w:rPr>
        <w:t>should be</w:t>
      </w:r>
      <w:r w:rsidR="004B537D" w:rsidRPr="004B537D">
        <w:rPr>
          <w:sz w:val="28"/>
          <w:szCs w:val="28"/>
        </w:rPr>
        <w:t xml:space="preserve"> concerned about the applicant’s development as a counselor. </w:t>
      </w:r>
      <w:r>
        <w:rPr>
          <w:sz w:val="28"/>
          <w:szCs w:val="28"/>
        </w:rPr>
        <w:t>Our</w:t>
      </w:r>
      <w:r w:rsidR="004B537D" w:rsidRPr="004B537D">
        <w:rPr>
          <w:sz w:val="28"/>
          <w:szCs w:val="28"/>
        </w:rPr>
        <w:t xml:space="preserve"> goal is not</w:t>
      </w:r>
      <w:r w:rsidR="00BB2AD3">
        <w:rPr>
          <w:sz w:val="28"/>
          <w:szCs w:val="28"/>
        </w:rPr>
        <w:t xml:space="preserve"> to</w:t>
      </w:r>
      <w:r w:rsidR="004B537D" w:rsidRPr="004B537D">
        <w:rPr>
          <w:sz w:val="28"/>
          <w:szCs w:val="28"/>
        </w:rPr>
        <w:t xml:space="preserve"> simply </w:t>
      </w:r>
      <w:r w:rsidR="00BB2AD3">
        <w:rPr>
          <w:sz w:val="28"/>
          <w:szCs w:val="28"/>
        </w:rPr>
        <w:t>a</w:t>
      </w:r>
      <w:r w:rsidR="004B537D" w:rsidRPr="004B537D">
        <w:rPr>
          <w:sz w:val="28"/>
          <w:szCs w:val="28"/>
        </w:rPr>
        <w:t xml:space="preserve">ssign a grade, but to encourage and disciple the applicant through your </w:t>
      </w:r>
      <w:r w:rsidR="00D76096">
        <w:rPr>
          <w:sz w:val="28"/>
          <w:szCs w:val="28"/>
        </w:rPr>
        <w:t>comments, feedback, and correspondence</w:t>
      </w:r>
      <w:r w:rsidR="004B537D" w:rsidRPr="004B537D">
        <w:rPr>
          <w:sz w:val="28"/>
          <w:szCs w:val="28"/>
        </w:rPr>
        <w:t xml:space="preserve">. Also, unlike in </w:t>
      </w:r>
      <w:r w:rsidR="00324CA6">
        <w:rPr>
          <w:sz w:val="28"/>
          <w:szCs w:val="28"/>
        </w:rPr>
        <w:t>some</w:t>
      </w:r>
      <w:r w:rsidR="004B537D" w:rsidRPr="004B537D">
        <w:rPr>
          <w:sz w:val="28"/>
          <w:szCs w:val="28"/>
        </w:rPr>
        <w:t xml:space="preserve"> settings, grading ACBC exams </w:t>
      </w:r>
      <w:r w:rsidR="00324CA6">
        <w:rPr>
          <w:sz w:val="28"/>
          <w:szCs w:val="28"/>
        </w:rPr>
        <w:t xml:space="preserve">offers </w:t>
      </w:r>
      <w:r w:rsidR="004B537D" w:rsidRPr="004B537D">
        <w:rPr>
          <w:sz w:val="28"/>
          <w:szCs w:val="28"/>
        </w:rPr>
        <w:t>a cycle of interaction</w:t>
      </w:r>
      <w:r w:rsidR="00324CA6">
        <w:rPr>
          <w:sz w:val="28"/>
          <w:szCs w:val="28"/>
        </w:rPr>
        <w:t xml:space="preserve"> that will involve</w:t>
      </w:r>
      <w:r w:rsidR="004B537D" w:rsidRPr="004B537D">
        <w:rPr>
          <w:sz w:val="28"/>
          <w:szCs w:val="28"/>
        </w:rPr>
        <w:t xml:space="preserve"> asking applicants to rewrite or revise their exams, re-grading their work looking for progress in their thinking, </w:t>
      </w:r>
      <w:r w:rsidR="004C4ACB">
        <w:rPr>
          <w:sz w:val="28"/>
          <w:szCs w:val="28"/>
        </w:rPr>
        <w:t xml:space="preserve">setting expectations for </w:t>
      </w:r>
      <w:r w:rsidR="004B537D" w:rsidRPr="004B537D">
        <w:rPr>
          <w:sz w:val="28"/>
          <w:szCs w:val="28"/>
        </w:rPr>
        <w:t xml:space="preserve">clarity in their explanation, and </w:t>
      </w:r>
      <w:r w:rsidR="004C4ACB">
        <w:rPr>
          <w:sz w:val="28"/>
          <w:szCs w:val="28"/>
        </w:rPr>
        <w:t xml:space="preserve">seeking </w:t>
      </w:r>
      <w:r w:rsidR="004B537D" w:rsidRPr="004B537D">
        <w:rPr>
          <w:sz w:val="28"/>
          <w:szCs w:val="28"/>
        </w:rPr>
        <w:t xml:space="preserve">growth in their articulation of biblical truths and principles. </w:t>
      </w:r>
    </w:p>
    <w:p w14:paraId="70CBCACB" w14:textId="77777777" w:rsidR="004B537D" w:rsidRDefault="004B537D" w:rsidP="004B537D">
      <w:pPr>
        <w:rPr>
          <w:sz w:val="28"/>
          <w:szCs w:val="28"/>
        </w:rPr>
      </w:pPr>
    </w:p>
    <w:p w14:paraId="1643179A" w14:textId="672C5143" w:rsidR="004B537D" w:rsidRDefault="00CF5F14" w:rsidP="004B537D">
      <w:pPr>
        <w:rPr>
          <w:sz w:val="28"/>
          <w:szCs w:val="28"/>
        </w:rPr>
      </w:pPr>
      <w:r>
        <w:rPr>
          <w:sz w:val="28"/>
          <w:szCs w:val="28"/>
        </w:rPr>
        <w:t xml:space="preserve">I am grateful for your willingness to join us in this important effort. If there is anything </w:t>
      </w:r>
      <w:r w:rsidR="00936F92">
        <w:rPr>
          <w:sz w:val="28"/>
          <w:szCs w:val="28"/>
        </w:rPr>
        <w:t xml:space="preserve">our team </w:t>
      </w:r>
      <w:r>
        <w:rPr>
          <w:sz w:val="28"/>
          <w:szCs w:val="28"/>
        </w:rPr>
        <w:t>can do to serve you, please don’t hesitate to ask.</w:t>
      </w:r>
    </w:p>
    <w:p w14:paraId="57A81C1A" w14:textId="77777777" w:rsidR="00CF5F14" w:rsidRDefault="00CF5F14" w:rsidP="004B537D">
      <w:pPr>
        <w:rPr>
          <w:sz w:val="28"/>
          <w:szCs w:val="28"/>
        </w:rPr>
      </w:pPr>
    </w:p>
    <w:p w14:paraId="2370E5DA" w14:textId="7E604E5E" w:rsidR="00101762" w:rsidRPr="00F23B1E" w:rsidRDefault="00CF5F14" w:rsidP="000F0F0B">
      <w:pPr>
        <w:rPr>
          <w:sz w:val="28"/>
          <w:szCs w:val="28"/>
        </w:rPr>
      </w:pPr>
      <w:r>
        <w:rPr>
          <w:sz w:val="28"/>
          <w:szCs w:val="28"/>
        </w:rPr>
        <w:t>In Christ,</w:t>
      </w:r>
      <w:r w:rsidR="00E704DC">
        <w:rPr>
          <w:sz w:val="28"/>
          <w:szCs w:val="28"/>
        </w:rPr>
        <w:br/>
      </w:r>
    </w:p>
    <w:p w14:paraId="32BE6656" w14:textId="5BBD0B1D" w:rsidR="005A422D" w:rsidRPr="002B7AD6" w:rsidRDefault="00E704DC" w:rsidP="000F0F0B">
      <w:pPr>
        <w:rPr>
          <w:color w:val="000000" w:themeColor="text1"/>
          <w:sz w:val="28"/>
          <w:szCs w:val="28"/>
        </w:rPr>
      </w:pPr>
      <w:r w:rsidRPr="00E704DC">
        <w:rPr>
          <w:noProof/>
          <w:color w:val="000000" w:themeColor="text1"/>
          <w:sz w:val="30"/>
          <w:szCs w:val="30"/>
        </w:rPr>
        <w:drawing>
          <wp:anchor distT="0" distB="0" distL="114300" distR="114300" simplePos="0" relativeHeight="251658240" behindDoc="0" locked="0" layoutInCell="1" allowOverlap="1" wp14:anchorId="267C50C5" wp14:editId="5967DBB9">
            <wp:simplePos x="0" y="0"/>
            <wp:positionH relativeFrom="column">
              <wp:posOffset>0</wp:posOffset>
            </wp:positionH>
            <wp:positionV relativeFrom="paragraph">
              <wp:posOffset>203835</wp:posOffset>
            </wp:positionV>
            <wp:extent cx="914400" cy="99631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2">
                      <a:extLst>
                        <a:ext uri="{28A0092B-C50C-407E-A947-70E740481C1C}">
                          <a14:useLocalDpi xmlns:a14="http://schemas.microsoft.com/office/drawing/2010/main" val="0"/>
                        </a:ext>
                      </a:extLst>
                    </a:blip>
                    <a:stretch>
                      <a:fillRect/>
                    </a:stretch>
                  </pic:blipFill>
                  <pic:spPr>
                    <a:xfrm>
                      <a:off x="0" y="0"/>
                      <a:ext cx="914400" cy="996315"/>
                    </a:xfrm>
                    <a:prstGeom prst="rect">
                      <a:avLst/>
                    </a:prstGeom>
                  </pic:spPr>
                </pic:pic>
              </a:graphicData>
            </a:graphic>
            <wp14:sizeRelH relativeFrom="page">
              <wp14:pctWidth>0</wp14:pctWidth>
            </wp14:sizeRelH>
            <wp14:sizeRelV relativeFrom="page">
              <wp14:pctHeight>0</wp14:pctHeight>
            </wp14:sizeRelV>
          </wp:anchor>
        </w:drawing>
      </w:r>
    </w:p>
    <w:p w14:paraId="34C66E74" w14:textId="24F16504" w:rsidR="00B118B4" w:rsidRPr="00E704DC" w:rsidRDefault="00B45E63" w:rsidP="000F0F0B">
      <w:pPr>
        <w:rPr>
          <w:color w:val="000000" w:themeColor="text1"/>
        </w:rPr>
      </w:pPr>
      <w:r w:rsidRPr="00E704DC">
        <w:rPr>
          <w:color w:val="000000" w:themeColor="text1"/>
          <w:sz w:val="30"/>
          <w:szCs w:val="30"/>
        </w:rPr>
        <w:t>Samuel E. Stephens</w:t>
      </w:r>
      <w:r w:rsidR="00FB42E2" w:rsidRPr="00E704DC">
        <w:rPr>
          <w:color w:val="000000" w:themeColor="text1"/>
          <w:sz w:val="30"/>
          <w:szCs w:val="30"/>
        </w:rPr>
        <w:t>, Ph.D.</w:t>
      </w:r>
      <w:r w:rsidR="005A422D" w:rsidRPr="00E704DC">
        <w:rPr>
          <w:color w:val="000000" w:themeColor="text1"/>
          <w:sz w:val="30"/>
          <w:szCs w:val="30"/>
        </w:rPr>
        <w:br/>
      </w:r>
      <w:r w:rsidR="00221197" w:rsidRPr="00E704DC">
        <w:rPr>
          <w:i/>
          <w:iCs/>
          <w:color w:val="000000" w:themeColor="text1"/>
          <w:sz w:val="30"/>
          <w:szCs w:val="30"/>
        </w:rPr>
        <w:t xml:space="preserve">Director of </w:t>
      </w:r>
      <w:r w:rsidR="00832837" w:rsidRPr="00E704DC">
        <w:rPr>
          <w:i/>
          <w:iCs/>
          <w:color w:val="000000" w:themeColor="text1"/>
          <w:sz w:val="30"/>
          <w:szCs w:val="30"/>
        </w:rPr>
        <w:t>Membership and Certification</w:t>
      </w:r>
      <w:r w:rsidR="00101762" w:rsidRPr="00101762">
        <w:rPr>
          <w:i/>
          <w:iCs/>
          <w:color w:val="000000" w:themeColor="text1"/>
          <w:sz w:val="28"/>
          <w:szCs w:val="28"/>
        </w:rPr>
        <w:br/>
      </w:r>
      <w:r w:rsidR="007F7857" w:rsidRPr="00E704DC">
        <w:rPr>
          <w:b/>
          <w:bCs/>
          <w:color w:val="000000" w:themeColor="text1"/>
        </w:rPr>
        <w:t>Phone</w:t>
      </w:r>
      <w:r w:rsidR="007F7857" w:rsidRPr="00E704DC">
        <w:rPr>
          <w:color w:val="000000" w:themeColor="text1"/>
        </w:rPr>
        <w:t xml:space="preserve">: </w:t>
      </w:r>
      <w:r w:rsidR="00101762" w:rsidRPr="00E704DC">
        <w:rPr>
          <w:color w:val="000000" w:themeColor="text1"/>
        </w:rPr>
        <w:t>816-282-2836 (x.7012)</w:t>
      </w:r>
      <w:r w:rsidR="00832837" w:rsidRPr="00E704DC">
        <w:rPr>
          <w:i/>
          <w:iCs/>
          <w:color w:val="000000" w:themeColor="text1"/>
        </w:rPr>
        <w:br/>
      </w:r>
      <w:r w:rsidR="007F7857" w:rsidRPr="00E704DC">
        <w:rPr>
          <w:b/>
          <w:bCs/>
          <w:color w:val="000000" w:themeColor="text1"/>
        </w:rPr>
        <w:t>Email</w:t>
      </w:r>
      <w:r w:rsidR="007F7857" w:rsidRPr="00E704DC">
        <w:rPr>
          <w:color w:val="000000" w:themeColor="text1"/>
        </w:rPr>
        <w:t xml:space="preserve">: </w:t>
      </w:r>
      <w:hyperlink r:id="rId13" w:history="1">
        <w:r w:rsidR="007F7857" w:rsidRPr="00E704DC">
          <w:rPr>
            <w:rStyle w:val="Hyperlink"/>
          </w:rPr>
          <w:t>sstephens@biblicalcounseling.com</w:t>
        </w:r>
      </w:hyperlink>
    </w:p>
    <w:p w14:paraId="405A2EBF" w14:textId="2102D2A3" w:rsidR="001704A9" w:rsidRPr="00E704DC" w:rsidRDefault="001704A9" w:rsidP="000F0F0B">
      <w:pPr>
        <w:rPr>
          <w:color w:val="000000" w:themeColor="text1"/>
        </w:rPr>
      </w:pPr>
      <w:r w:rsidRPr="00E704DC">
        <w:rPr>
          <w:b/>
          <w:bCs/>
          <w:color w:val="000000" w:themeColor="text1"/>
        </w:rPr>
        <w:t>Schedule Meetings</w:t>
      </w:r>
      <w:r w:rsidRPr="00E704DC">
        <w:rPr>
          <w:color w:val="000000" w:themeColor="text1"/>
        </w:rPr>
        <w:t xml:space="preserve">: </w:t>
      </w:r>
      <w:hyperlink r:id="rId14" w:history="1">
        <w:r w:rsidRPr="00E704DC">
          <w:rPr>
            <w:rStyle w:val="Hyperlink"/>
          </w:rPr>
          <w:t>Clic</w:t>
        </w:r>
        <w:r w:rsidRPr="00E704DC">
          <w:rPr>
            <w:rStyle w:val="Hyperlink"/>
          </w:rPr>
          <w:t>k</w:t>
        </w:r>
        <w:r w:rsidRPr="00E704DC">
          <w:rPr>
            <w:rStyle w:val="Hyperlink"/>
          </w:rPr>
          <w:t xml:space="preserve"> Here</w:t>
        </w:r>
      </w:hyperlink>
    </w:p>
    <w:p w14:paraId="6F229D2F" w14:textId="1D7B0A22" w:rsidR="00483519" w:rsidRDefault="00EA03E2" w:rsidP="00C724CF">
      <w:pPr>
        <w:rPr>
          <w:sz w:val="28"/>
          <w:szCs w:val="28"/>
        </w:rPr>
      </w:pPr>
      <w:bookmarkStart w:id="3" w:name="_Section_2_|"/>
      <w:bookmarkStart w:id="4" w:name="section2"/>
      <w:bookmarkEnd w:id="3"/>
      <w:r w:rsidRPr="00F23B1E">
        <w:rPr>
          <w:b/>
          <w:bCs/>
          <w:sz w:val="42"/>
          <w:szCs w:val="42"/>
        </w:rPr>
        <w:lastRenderedPageBreak/>
        <w:t>Section 2</w:t>
      </w:r>
      <w:r w:rsidR="00305322" w:rsidRPr="00F23B1E">
        <w:rPr>
          <w:b/>
          <w:bCs/>
          <w:sz w:val="42"/>
          <w:szCs w:val="42"/>
        </w:rPr>
        <w:t xml:space="preserve"> | </w:t>
      </w:r>
      <w:r w:rsidR="00F23B1E">
        <w:rPr>
          <w:b/>
          <w:bCs/>
          <w:sz w:val="42"/>
          <w:szCs w:val="42"/>
        </w:rPr>
        <w:t>The Grader Train</w:t>
      </w:r>
      <w:r w:rsidR="009F6E07">
        <w:rPr>
          <w:b/>
          <w:bCs/>
          <w:sz w:val="42"/>
          <w:szCs w:val="42"/>
        </w:rPr>
        <w:t>ing</w:t>
      </w:r>
      <w:r w:rsidR="00F23B1E">
        <w:rPr>
          <w:b/>
          <w:bCs/>
          <w:sz w:val="42"/>
          <w:szCs w:val="42"/>
        </w:rPr>
        <w:t xml:space="preserve"> Process</w:t>
      </w:r>
      <w:bookmarkEnd w:id="4"/>
      <w:r w:rsidR="00301CF7">
        <w:br/>
      </w:r>
      <w:r w:rsidR="00301CF7">
        <w:br/>
      </w:r>
      <w:r w:rsidR="00936F92">
        <w:rPr>
          <w:sz w:val="28"/>
          <w:szCs w:val="28"/>
        </w:rPr>
        <w:t xml:space="preserve">All Phase 2 applicants must have their exams reviewed by official graders approved by ACBC.  </w:t>
      </w:r>
      <w:r w:rsidR="00740F3C">
        <w:rPr>
          <w:sz w:val="28"/>
          <w:szCs w:val="28"/>
        </w:rPr>
        <w:t xml:space="preserve">In order to become an approved grader, prospective graders must first read through this manual. </w:t>
      </w:r>
      <w:r w:rsidR="00C724CF" w:rsidRPr="00C724CF">
        <w:rPr>
          <w:sz w:val="28"/>
          <w:szCs w:val="28"/>
        </w:rPr>
        <w:t>Upon affirming</w:t>
      </w:r>
      <w:r w:rsidR="00A31279">
        <w:rPr>
          <w:sz w:val="28"/>
          <w:szCs w:val="28"/>
        </w:rPr>
        <w:t xml:space="preserve"> </w:t>
      </w:r>
      <w:r w:rsidR="00C724CF" w:rsidRPr="00C724CF">
        <w:rPr>
          <w:sz w:val="28"/>
          <w:szCs w:val="28"/>
        </w:rPr>
        <w:t>that you’ve read this manual, ACBC will assign you a set of exams to grade</w:t>
      </w:r>
      <w:r w:rsidR="00E245C2">
        <w:rPr>
          <w:sz w:val="28"/>
          <w:szCs w:val="28"/>
        </w:rPr>
        <w:t xml:space="preserve"> under the review and oversight of an </w:t>
      </w:r>
      <w:r w:rsidR="00BC532E">
        <w:rPr>
          <w:sz w:val="28"/>
          <w:szCs w:val="28"/>
        </w:rPr>
        <w:t>experienced grader</w:t>
      </w:r>
      <w:r w:rsidR="00C724CF" w:rsidRPr="00C724CF">
        <w:rPr>
          <w:sz w:val="28"/>
          <w:szCs w:val="28"/>
        </w:rPr>
        <w:t>.</w:t>
      </w:r>
      <w:r w:rsidR="00740F3C">
        <w:rPr>
          <w:rStyle w:val="FootnoteReference"/>
          <w:sz w:val="28"/>
          <w:szCs w:val="28"/>
        </w:rPr>
        <w:footnoteReference w:id="3"/>
      </w:r>
      <w:r w:rsidR="00C724CF" w:rsidRPr="00C724CF">
        <w:rPr>
          <w:sz w:val="28"/>
          <w:szCs w:val="28"/>
        </w:rPr>
        <w:t xml:space="preserve"> </w:t>
      </w:r>
      <w:r w:rsidR="00DA1887">
        <w:rPr>
          <w:sz w:val="28"/>
          <w:szCs w:val="28"/>
        </w:rPr>
        <w:t xml:space="preserve">You will be able to access those exams from the </w:t>
      </w:r>
      <w:r w:rsidR="00BC532E">
        <w:rPr>
          <w:sz w:val="28"/>
          <w:szCs w:val="28"/>
        </w:rPr>
        <w:t>G</w:t>
      </w:r>
      <w:r w:rsidR="00DA1887">
        <w:rPr>
          <w:sz w:val="28"/>
          <w:szCs w:val="28"/>
        </w:rPr>
        <w:t xml:space="preserve">rader </w:t>
      </w:r>
      <w:r w:rsidR="00BC532E">
        <w:rPr>
          <w:sz w:val="28"/>
          <w:szCs w:val="28"/>
        </w:rPr>
        <w:t>D</w:t>
      </w:r>
      <w:r w:rsidR="00DA1887">
        <w:rPr>
          <w:sz w:val="28"/>
          <w:szCs w:val="28"/>
        </w:rPr>
        <w:t xml:space="preserve">ashboard (which will be made available to you via your ACBC account on the website). </w:t>
      </w:r>
    </w:p>
    <w:p w14:paraId="5A68E3F5" w14:textId="77777777" w:rsidR="00483519" w:rsidRDefault="00483519" w:rsidP="00C724CF">
      <w:pPr>
        <w:rPr>
          <w:sz w:val="28"/>
          <w:szCs w:val="28"/>
        </w:rPr>
      </w:pPr>
    </w:p>
    <w:p w14:paraId="4D81A8FF" w14:textId="07CE6AA5" w:rsidR="00C724CF" w:rsidRDefault="00C724CF" w:rsidP="00C724CF">
      <w:pPr>
        <w:rPr>
          <w:sz w:val="28"/>
          <w:szCs w:val="28"/>
        </w:rPr>
      </w:pPr>
      <w:r w:rsidRPr="00C724CF">
        <w:rPr>
          <w:sz w:val="28"/>
          <w:szCs w:val="28"/>
        </w:rPr>
        <w:t xml:space="preserve">Once </w:t>
      </w:r>
      <w:r w:rsidR="00DA1887">
        <w:rPr>
          <w:sz w:val="28"/>
          <w:szCs w:val="28"/>
        </w:rPr>
        <w:t xml:space="preserve">you </w:t>
      </w:r>
      <w:r w:rsidR="00BC532E">
        <w:rPr>
          <w:sz w:val="28"/>
          <w:szCs w:val="28"/>
        </w:rPr>
        <w:t>have</w:t>
      </w:r>
      <w:r w:rsidR="00483519">
        <w:rPr>
          <w:sz w:val="28"/>
          <w:szCs w:val="28"/>
        </w:rPr>
        <w:t xml:space="preserve"> </w:t>
      </w:r>
      <w:r w:rsidRPr="00C724CF">
        <w:rPr>
          <w:sz w:val="28"/>
          <w:szCs w:val="28"/>
        </w:rPr>
        <w:t>finished</w:t>
      </w:r>
      <w:r w:rsidR="00DA1887">
        <w:rPr>
          <w:sz w:val="28"/>
          <w:szCs w:val="28"/>
        </w:rPr>
        <w:t xml:space="preserve"> providing feedback and comments to the complete set of exams</w:t>
      </w:r>
      <w:r w:rsidRPr="00C724CF">
        <w:rPr>
          <w:sz w:val="28"/>
          <w:szCs w:val="28"/>
        </w:rPr>
        <w:t xml:space="preserve">, your work will then be reviewed by </w:t>
      </w:r>
      <w:r w:rsidR="00BC532E">
        <w:rPr>
          <w:sz w:val="28"/>
          <w:szCs w:val="28"/>
        </w:rPr>
        <w:t>the</w:t>
      </w:r>
      <w:r w:rsidRPr="00C724CF">
        <w:rPr>
          <w:sz w:val="28"/>
          <w:szCs w:val="28"/>
        </w:rPr>
        <w:t xml:space="preserve"> experienced grader who will</w:t>
      </w:r>
      <w:r w:rsidR="00DA1887">
        <w:rPr>
          <w:sz w:val="28"/>
          <w:szCs w:val="28"/>
        </w:rPr>
        <w:t>, in turn,</w:t>
      </w:r>
      <w:r w:rsidRPr="00C724CF">
        <w:rPr>
          <w:sz w:val="28"/>
          <w:szCs w:val="28"/>
        </w:rPr>
        <w:t xml:space="preserve"> </w:t>
      </w:r>
      <w:r w:rsidR="00DA1887">
        <w:rPr>
          <w:sz w:val="28"/>
          <w:szCs w:val="28"/>
        </w:rPr>
        <w:t>provide</w:t>
      </w:r>
      <w:r w:rsidRPr="00C724CF">
        <w:rPr>
          <w:sz w:val="28"/>
          <w:szCs w:val="28"/>
        </w:rPr>
        <w:t xml:space="preserve"> feedback</w:t>
      </w:r>
      <w:r w:rsidR="00DA1887">
        <w:rPr>
          <w:sz w:val="28"/>
          <w:szCs w:val="28"/>
        </w:rPr>
        <w:t xml:space="preserve"> to you</w:t>
      </w:r>
      <w:r w:rsidRPr="00C724CF">
        <w:rPr>
          <w:sz w:val="28"/>
          <w:szCs w:val="28"/>
        </w:rPr>
        <w:t xml:space="preserve">. </w:t>
      </w:r>
      <w:r w:rsidR="00BB2AD3">
        <w:rPr>
          <w:sz w:val="28"/>
          <w:szCs w:val="28"/>
        </w:rPr>
        <w:t>He</w:t>
      </w:r>
      <w:r w:rsidRPr="00C724CF">
        <w:rPr>
          <w:sz w:val="28"/>
          <w:szCs w:val="28"/>
        </w:rPr>
        <w:t xml:space="preserve"> might explain and suggest changes to how you graded questions, or give you feedback on the comments that you make, or even </w:t>
      </w:r>
      <w:r w:rsidR="001D1EF8">
        <w:rPr>
          <w:sz w:val="28"/>
          <w:szCs w:val="28"/>
        </w:rPr>
        <w:t>provide</w:t>
      </w:r>
      <w:r w:rsidRPr="00C724CF">
        <w:rPr>
          <w:sz w:val="28"/>
          <w:szCs w:val="28"/>
        </w:rPr>
        <w:t xml:space="preserve"> example comments—they will give whatever feedback they deem to be helpful. In the same way that your work on the exam is intended to help the counselor grow, the grader’s comments on </w:t>
      </w:r>
      <w:r w:rsidRPr="001D1EF8">
        <w:rPr>
          <w:i/>
          <w:iCs/>
          <w:sz w:val="28"/>
          <w:szCs w:val="28"/>
        </w:rPr>
        <w:t>your</w:t>
      </w:r>
      <w:r w:rsidRPr="00C724CF">
        <w:rPr>
          <w:sz w:val="28"/>
          <w:szCs w:val="28"/>
        </w:rPr>
        <w:t xml:space="preserve"> grading is intended to sharpen </w:t>
      </w:r>
      <w:r w:rsidRPr="001D1EF8">
        <w:rPr>
          <w:i/>
          <w:iCs/>
          <w:sz w:val="28"/>
          <w:szCs w:val="28"/>
        </w:rPr>
        <w:t>your</w:t>
      </w:r>
      <w:r w:rsidRPr="00C724CF">
        <w:rPr>
          <w:sz w:val="28"/>
          <w:szCs w:val="28"/>
        </w:rPr>
        <w:t xml:space="preserve"> grading skills.</w:t>
      </w:r>
    </w:p>
    <w:p w14:paraId="76F84931" w14:textId="77777777" w:rsidR="00C724CF" w:rsidRPr="00C724CF" w:rsidRDefault="00C724CF" w:rsidP="00C724CF">
      <w:pPr>
        <w:rPr>
          <w:sz w:val="28"/>
          <w:szCs w:val="28"/>
        </w:rPr>
      </w:pPr>
    </w:p>
    <w:p w14:paraId="023D29F0" w14:textId="4D1F2E18" w:rsidR="00C724CF" w:rsidRDefault="00C724CF" w:rsidP="00C724CF">
      <w:pPr>
        <w:rPr>
          <w:sz w:val="28"/>
          <w:szCs w:val="28"/>
        </w:rPr>
      </w:pPr>
      <w:r w:rsidRPr="00C724CF">
        <w:rPr>
          <w:sz w:val="28"/>
          <w:szCs w:val="28"/>
        </w:rPr>
        <w:t xml:space="preserve">Once you receive their feedback, you will </w:t>
      </w:r>
      <w:r w:rsidR="002C1202">
        <w:rPr>
          <w:sz w:val="28"/>
          <w:szCs w:val="28"/>
        </w:rPr>
        <w:t xml:space="preserve">need to </w:t>
      </w:r>
      <w:r w:rsidRPr="00C724CF">
        <w:rPr>
          <w:sz w:val="28"/>
          <w:szCs w:val="28"/>
        </w:rPr>
        <w:t xml:space="preserve">make changes to your grading as appropriate. </w:t>
      </w:r>
      <w:r w:rsidR="002C1202" w:rsidRPr="00282C37">
        <w:rPr>
          <w:b/>
          <w:bCs/>
          <w:sz w:val="28"/>
          <w:szCs w:val="28"/>
          <w:u w:val="single"/>
        </w:rPr>
        <w:t>B</w:t>
      </w:r>
      <w:r w:rsidRPr="00282C37">
        <w:rPr>
          <w:b/>
          <w:bCs/>
          <w:sz w:val="28"/>
          <w:szCs w:val="28"/>
          <w:u w:val="single"/>
        </w:rPr>
        <w:t>e sure to delete the supervising grader’s comments</w:t>
      </w:r>
      <w:r w:rsidR="007604FC" w:rsidRPr="00282C37">
        <w:rPr>
          <w:b/>
          <w:bCs/>
          <w:sz w:val="28"/>
          <w:szCs w:val="28"/>
          <w:u w:val="single"/>
        </w:rPr>
        <w:t xml:space="preserve"> before finally submitting the graded exams to the applicant</w:t>
      </w:r>
      <w:r w:rsidR="007604FC">
        <w:rPr>
          <w:sz w:val="28"/>
          <w:szCs w:val="28"/>
        </w:rPr>
        <w:t>.</w:t>
      </w:r>
      <w:r w:rsidRPr="00C724CF">
        <w:rPr>
          <w:sz w:val="28"/>
          <w:szCs w:val="28"/>
        </w:rPr>
        <w:t xml:space="preserve"> The applicant should only see comments from you. If you like a comment the </w:t>
      </w:r>
      <w:r w:rsidR="00F911BB">
        <w:rPr>
          <w:sz w:val="28"/>
          <w:szCs w:val="28"/>
        </w:rPr>
        <w:t>supervising grader</w:t>
      </w:r>
      <w:r w:rsidRPr="00C724CF">
        <w:rPr>
          <w:sz w:val="28"/>
          <w:szCs w:val="28"/>
        </w:rPr>
        <w:t xml:space="preserve"> made, copy the </w:t>
      </w:r>
      <w:r w:rsidR="00381F33" w:rsidRPr="00C724CF">
        <w:rPr>
          <w:sz w:val="28"/>
          <w:szCs w:val="28"/>
        </w:rPr>
        <w:t>content,</w:t>
      </w:r>
      <w:r w:rsidRPr="00C724CF">
        <w:rPr>
          <w:sz w:val="28"/>
          <w:szCs w:val="28"/>
        </w:rPr>
        <w:t xml:space="preserve"> and make a duplicate so that it will show your name, not the supervising grader’s name.</w:t>
      </w:r>
    </w:p>
    <w:p w14:paraId="06026E1B" w14:textId="77777777" w:rsidR="00C724CF" w:rsidRPr="00C724CF" w:rsidRDefault="00C724CF" w:rsidP="00C724CF">
      <w:pPr>
        <w:rPr>
          <w:sz w:val="28"/>
          <w:szCs w:val="28"/>
        </w:rPr>
      </w:pPr>
    </w:p>
    <w:p w14:paraId="7F7E93DB" w14:textId="5858B62F" w:rsidR="00C724CF" w:rsidRPr="00C724CF" w:rsidRDefault="00C724CF" w:rsidP="00C724CF">
      <w:pPr>
        <w:rPr>
          <w:sz w:val="28"/>
          <w:szCs w:val="28"/>
        </w:rPr>
      </w:pPr>
      <w:r w:rsidRPr="00C724CF">
        <w:rPr>
          <w:sz w:val="28"/>
          <w:szCs w:val="28"/>
        </w:rPr>
        <w:t xml:space="preserve">In some cases, the supervising grader may ask to see the final version before having the exam returned to the applicant. If </w:t>
      </w:r>
      <w:r w:rsidR="00BB2AD3">
        <w:rPr>
          <w:sz w:val="28"/>
          <w:szCs w:val="28"/>
        </w:rPr>
        <w:t>he</w:t>
      </w:r>
      <w:r w:rsidRPr="00C724CF">
        <w:rPr>
          <w:sz w:val="28"/>
          <w:szCs w:val="28"/>
        </w:rPr>
        <w:t xml:space="preserve"> suggest</w:t>
      </w:r>
      <w:r w:rsidR="00BB2AD3">
        <w:rPr>
          <w:sz w:val="28"/>
          <w:szCs w:val="28"/>
        </w:rPr>
        <w:t>s</w:t>
      </w:r>
      <w:r w:rsidRPr="00C724CF">
        <w:rPr>
          <w:sz w:val="28"/>
          <w:szCs w:val="28"/>
        </w:rPr>
        <w:t xml:space="preserve"> further changes, follow the same process in the previous paragraph. Because graders operate with significant autonomy after the training process is complete, it is imperative that each grader learns to follow the </w:t>
      </w:r>
      <w:r w:rsidR="00F911BB">
        <w:rPr>
          <w:sz w:val="28"/>
          <w:szCs w:val="28"/>
        </w:rPr>
        <w:t xml:space="preserve">principles and </w:t>
      </w:r>
      <w:r w:rsidRPr="00C724CF">
        <w:rPr>
          <w:sz w:val="28"/>
          <w:szCs w:val="28"/>
        </w:rPr>
        <w:t>guidelines laid out in this manual.</w:t>
      </w:r>
    </w:p>
    <w:p w14:paraId="36A947B0" w14:textId="77777777" w:rsidR="009A22F1" w:rsidRDefault="009A22F1">
      <w:pPr>
        <w:rPr>
          <w:b/>
          <w:bCs/>
          <w:sz w:val="42"/>
          <w:szCs w:val="36"/>
        </w:rPr>
      </w:pPr>
      <w:r>
        <w:br w:type="page"/>
      </w:r>
    </w:p>
    <w:p w14:paraId="0FE7780F" w14:textId="2346537C" w:rsidR="00DD0539" w:rsidRDefault="00551511" w:rsidP="00DD0539">
      <w:pPr>
        <w:rPr>
          <w:sz w:val="28"/>
          <w:szCs w:val="28"/>
        </w:rPr>
      </w:pPr>
      <w:bookmarkStart w:id="5" w:name="section3"/>
      <w:r w:rsidRPr="00DD0539">
        <w:rPr>
          <w:b/>
          <w:bCs/>
          <w:sz w:val="42"/>
          <w:szCs w:val="42"/>
        </w:rPr>
        <w:lastRenderedPageBreak/>
        <w:t xml:space="preserve">Section </w:t>
      </w:r>
      <w:r w:rsidR="00D40694" w:rsidRPr="00DD0539">
        <w:rPr>
          <w:b/>
          <w:bCs/>
          <w:sz w:val="42"/>
          <w:szCs w:val="42"/>
        </w:rPr>
        <w:t>3</w:t>
      </w:r>
      <w:r w:rsidRPr="00DD0539">
        <w:rPr>
          <w:b/>
          <w:bCs/>
          <w:sz w:val="42"/>
          <w:szCs w:val="42"/>
        </w:rPr>
        <w:t xml:space="preserve"> | </w:t>
      </w:r>
      <w:r w:rsidR="009A22F1" w:rsidRPr="00DD0539">
        <w:rPr>
          <w:b/>
          <w:bCs/>
          <w:sz w:val="42"/>
          <w:szCs w:val="42"/>
        </w:rPr>
        <w:t>The Applicant’s Perspective</w:t>
      </w:r>
      <w:bookmarkEnd w:id="5"/>
      <w:r w:rsidR="00301CF7">
        <w:br/>
      </w:r>
      <w:r w:rsidR="00301CF7">
        <w:br/>
      </w:r>
      <w:r w:rsidR="00DD0539" w:rsidRPr="00DD0539">
        <w:rPr>
          <w:sz w:val="28"/>
          <w:szCs w:val="28"/>
        </w:rPr>
        <w:t xml:space="preserve">Grading exams is </w:t>
      </w:r>
      <w:r w:rsidR="00D06AEE">
        <w:rPr>
          <w:sz w:val="28"/>
          <w:szCs w:val="28"/>
        </w:rPr>
        <w:t>one of the</w:t>
      </w:r>
      <w:r w:rsidR="00DD0539" w:rsidRPr="00DD0539">
        <w:rPr>
          <w:sz w:val="28"/>
          <w:szCs w:val="28"/>
        </w:rPr>
        <w:t xml:space="preserve"> first</w:t>
      </w:r>
      <w:r w:rsidR="000953D2">
        <w:rPr>
          <w:sz w:val="28"/>
          <w:szCs w:val="28"/>
        </w:rPr>
        <w:t xml:space="preserve"> substantial engagements</w:t>
      </w:r>
      <w:r w:rsidR="00DD0539" w:rsidRPr="00DD0539">
        <w:rPr>
          <w:sz w:val="28"/>
          <w:szCs w:val="28"/>
        </w:rPr>
        <w:t xml:space="preserve"> </w:t>
      </w:r>
      <w:r w:rsidR="00D06AEE">
        <w:rPr>
          <w:sz w:val="28"/>
          <w:szCs w:val="28"/>
        </w:rPr>
        <w:t>that</w:t>
      </w:r>
      <w:r w:rsidR="00DD0539" w:rsidRPr="00DD0539">
        <w:rPr>
          <w:sz w:val="28"/>
          <w:szCs w:val="28"/>
        </w:rPr>
        <w:t xml:space="preserve"> </w:t>
      </w:r>
      <w:r w:rsidR="00CC212A">
        <w:rPr>
          <w:sz w:val="28"/>
          <w:szCs w:val="28"/>
        </w:rPr>
        <w:t xml:space="preserve">we at </w:t>
      </w:r>
      <w:r w:rsidR="00DD0539" w:rsidRPr="00DD0539">
        <w:rPr>
          <w:sz w:val="28"/>
          <w:szCs w:val="28"/>
        </w:rPr>
        <w:t xml:space="preserve">ACBC </w:t>
      </w:r>
      <w:r w:rsidR="00CC212A">
        <w:rPr>
          <w:sz w:val="28"/>
          <w:szCs w:val="28"/>
        </w:rPr>
        <w:t>have</w:t>
      </w:r>
      <w:r w:rsidR="00DD0539" w:rsidRPr="00DD0539">
        <w:rPr>
          <w:sz w:val="28"/>
          <w:szCs w:val="28"/>
        </w:rPr>
        <w:t xml:space="preserve"> </w:t>
      </w:r>
      <w:r w:rsidR="0067476C">
        <w:rPr>
          <w:sz w:val="28"/>
          <w:szCs w:val="28"/>
        </w:rPr>
        <w:t xml:space="preserve">in </w:t>
      </w:r>
      <w:r w:rsidR="00DD0539" w:rsidRPr="00DD0539">
        <w:rPr>
          <w:sz w:val="28"/>
          <w:szCs w:val="28"/>
        </w:rPr>
        <w:t>interact</w:t>
      </w:r>
      <w:r w:rsidR="0067476C">
        <w:rPr>
          <w:sz w:val="28"/>
          <w:szCs w:val="28"/>
        </w:rPr>
        <w:t>ing</w:t>
      </w:r>
      <w:r w:rsidR="00DD0539" w:rsidRPr="00DD0539">
        <w:rPr>
          <w:sz w:val="28"/>
          <w:szCs w:val="28"/>
        </w:rPr>
        <w:t xml:space="preserve"> with an applicant. Up until </w:t>
      </w:r>
      <w:r w:rsidR="006C01F9">
        <w:rPr>
          <w:sz w:val="28"/>
          <w:szCs w:val="28"/>
        </w:rPr>
        <w:t>this point</w:t>
      </w:r>
      <w:r w:rsidR="00DD0539" w:rsidRPr="00DD0539">
        <w:rPr>
          <w:sz w:val="28"/>
          <w:szCs w:val="28"/>
        </w:rPr>
        <w:t xml:space="preserve"> they have taken a class, read books, and observed counseling. But now they are submitting themselves </w:t>
      </w:r>
      <w:r w:rsidR="004A7CB4">
        <w:rPr>
          <w:sz w:val="28"/>
          <w:szCs w:val="28"/>
        </w:rPr>
        <w:t>to a thorough theological and methodological</w:t>
      </w:r>
      <w:r w:rsidR="00DD0539" w:rsidRPr="00DD0539">
        <w:rPr>
          <w:sz w:val="28"/>
          <w:szCs w:val="28"/>
        </w:rPr>
        <w:t xml:space="preserve"> evaluation.</w:t>
      </w:r>
    </w:p>
    <w:p w14:paraId="1327E6BA" w14:textId="77777777" w:rsidR="004A7CB4" w:rsidRPr="00DD0539" w:rsidRDefault="004A7CB4" w:rsidP="00DD0539">
      <w:pPr>
        <w:rPr>
          <w:sz w:val="28"/>
          <w:szCs w:val="28"/>
        </w:rPr>
      </w:pPr>
    </w:p>
    <w:p w14:paraId="3DF59258" w14:textId="2A7F6E64" w:rsidR="00DD0539" w:rsidRDefault="0067476C" w:rsidP="00DD0539">
      <w:pPr>
        <w:rPr>
          <w:sz w:val="28"/>
          <w:szCs w:val="28"/>
        </w:rPr>
      </w:pPr>
      <w:r>
        <w:rPr>
          <w:sz w:val="28"/>
          <w:szCs w:val="28"/>
        </w:rPr>
        <w:t>Keep in mind, f</w:t>
      </w:r>
      <w:r w:rsidR="00DD0539" w:rsidRPr="00DD0539">
        <w:rPr>
          <w:sz w:val="28"/>
          <w:szCs w:val="28"/>
        </w:rPr>
        <w:t xml:space="preserve">or most applicants, these exams represent the most significant writing they’ve ever done. For some, their writing of the exams is separated by decades from the last time they wrote papers in school. That doesn’t necessarily mean the quality of their writing will be less, but it likely means their </w:t>
      </w:r>
      <w:r w:rsidR="00DD0539" w:rsidRPr="00DD0539">
        <w:rPr>
          <w:i/>
          <w:sz w:val="28"/>
          <w:szCs w:val="28"/>
        </w:rPr>
        <w:t>concern</w:t>
      </w:r>
      <w:r w:rsidR="00DD0539" w:rsidRPr="00DD0539">
        <w:rPr>
          <w:sz w:val="28"/>
          <w:szCs w:val="28"/>
        </w:rPr>
        <w:t xml:space="preserve"> about their writing ability will be higher. They may </w:t>
      </w:r>
      <w:r w:rsidR="00BB2AD3">
        <w:rPr>
          <w:sz w:val="28"/>
          <w:szCs w:val="28"/>
        </w:rPr>
        <w:t xml:space="preserve">be </w:t>
      </w:r>
      <w:r w:rsidR="00DD0539" w:rsidRPr="00DD0539">
        <w:rPr>
          <w:sz w:val="28"/>
          <w:szCs w:val="28"/>
        </w:rPr>
        <w:t xml:space="preserve">even having anxious thoughts as they await the results of your grading. </w:t>
      </w:r>
      <w:r w:rsidR="00DD0539" w:rsidRPr="00DD0539">
        <w:rPr>
          <w:i/>
          <w:sz w:val="28"/>
          <w:szCs w:val="28"/>
        </w:rPr>
        <w:t>Did I do enough? Were my answers clear? Did I say the right things? Will I measure up to their standard?</w:t>
      </w:r>
      <w:r w:rsidR="00DD0539" w:rsidRPr="00DD0539">
        <w:rPr>
          <w:sz w:val="28"/>
          <w:szCs w:val="28"/>
        </w:rPr>
        <w:t xml:space="preserve"> </w:t>
      </w:r>
    </w:p>
    <w:p w14:paraId="1F22CA7F" w14:textId="77777777" w:rsidR="009934EF" w:rsidRPr="00DD0539" w:rsidRDefault="009934EF" w:rsidP="00DD0539">
      <w:pPr>
        <w:rPr>
          <w:sz w:val="28"/>
          <w:szCs w:val="28"/>
        </w:rPr>
      </w:pPr>
    </w:p>
    <w:p w14:paraId="10FC0AF8" w14:textId="77777777" w:rsidR="00DD0539" w:rsidRPr="00DD0539" w:rsidRDefault="00DD0539" w:rsidP="00DD0539">
      <w:pPr>
        <w:rPr>
          <w:sz w:val="28"/>
          <w:szCs w:val="28"/>
        </w:rPr>
      </w:pPr>
      <w:r w:rsidRPr="00DD0539">
        <w:rPr>
          <w:sz w:val="28"/>
          <w:szCs w:val="28"/>
        </w:rPr>
        <w:t>Most applicants are not accustomed to being graded. They don’t usually have people critique their writing or teaching. If you’ve worked with an editor, you are likely very comfortable with constructive criticism about your writing. Most people aren’t. So, our feedback should recognize their sensitivity to critique.</w:t>
      </w:r>
    </w:p>
    <w:p w14:paraId="303D8D22" w14:textId="77777777" w:rsidR="00DD0539" w:rsidRDefault="00DD0539" w:rsidP="00DD0539">
      <w:pPr>
        <w:rPr>
          <w:sz w:val="28"/>
          <w:szCs w:val="28"/>
        </w:rPr>
      </w:pPr>
      <w:r w:rsidRPr="00DD0539">
        <w:rPr>
          <w:sz w:val="28"/>
          <w:szCs w:val="28"/>
        </w:rPr>
        <w:t>We should also recognize that applicants have spent many months, even years in some cases, working on their exams. They’ve put forth significant effort to produce the 60-90 pages you’re about to grade. While grading typically takes between 3-5 hours (depending on the quality of the exams), we should handle their exams with commensurate effort.</w:t>
      </w:r>
    </w:p>
    <w:p w14:paraId="5A74FA43" w14:textId="77777777" w:rsidR="00AE35C9" w:rsidRDefault="00AE35C9" w:rsidP="00DD0539">
      <w:pPr>
        <w:rPr>
          <w:sz w:val="28"/>
          <w:szCs w:val="28"/>
        </w:rPr>
      </w:pPr>
    </w:p>
    <w:p w14:paraId="4566BDAE" w14:textId="64909F6F" w:rsidR="00AE35C9" w:rsidRDefault="00AE35C9" w:rsidP="00DD0539">
      <w:pPr>
        <w:rPr>
          <w:sz w:val="28"/>
          <w:szCs w:val="28"/>
        </w:rPr>
      </w:pPr>
      <w:r>
        <w:rPr>
          <w:sz w:val="28"/>
          <w:szCs w:val="28"/>
        </w:rPr>
        <w:t xml:space="preserve">In the section below, we will review essential qualities of effective grading. Our hope is that your grading will not only exemplify these qualities, but your personal character and approach </w:t>
      </w:r>
      <w:r w:rsidR="00BB2AD3">
        <w:rPr>
          <w:sz w:val="28"/>
          <w:szCs w:val="28"/>
        </w:rPr>
        <w:t>will reflect these as well.</w:t>
      </w:r>
      <w:r>
        <w:rPr>
          <w:sz w:val="28"/>
          <w:szCs w:val="28"/>
        </w:rPr>
        <w:t xml:space="preserve"> </w:t>
      </w:r>
    </w:p>
    <w:p w14:paraId="2AF8B3A5" w14:textId="77777777" w:rsidR="00E43047" w:rsidRDefault="00E43047" w:rsidP="00DD0539">
      <w:pPr>
        <w:rPr>
          <w:sz w:val="28"/>
          <w:szCs w:val="28"/>
        </w:rPr>
      </w:pPr>
    </w:p>
    <w:p w14:paraId="6F42FC87" w14:textId="77777777" w:rsidR="00E43047" w:rsidRPr="00DD0539" w:rsidRDefault="00E43047" w:rsidP="00DD0539">
      <w:pPr>
        <w:rPr>
          <w:sz w:val="28"/>
          <w:szCs w:val="28"/>
        </w:rPr>
      </w:pPr>
    </w:p>
    <w:p w14:paraId="07E4C7E7" w14:textId="77777777" w:rsidR="009934EF" w:rsidRDefault="009934EF">
      <w:pPr>
        <w:rPr>
          <w:b/>
          <w:bCs/>
          <w:sz w:val="42"/>
          <w:szCs w:val="36"/>
        </w:rPr>
      </w:pPr>
      <w:r>
        <w:br w:type="page"/>
      </w:r>
    </w:p>
    <w:p w14:paraId="3FAAF7E7" w14:textId="318B7B8B" w:rsidR="00AE35C9" w:rsidRPr="00AE35C9" w:rsidRDefault="3A0FE62D" w:rsidP="00AE35C9">
      <w:pPr>
        <w:rPr>
          <w:sz w:val="28"/>
          <w:szCs w:val="28"/>
        </w:rPr>
      </w:pPr>
      <w:bookmarkStart w:id="6" w:name="section4"/>
      <w:r w:rsidRPr="00AE35C9">
        <w:rPr>
          <w:b/>
          <w:bCs/>
          <w:sz w:val="42"/>
          <w:szCs w:val="42"/>
        </w:rPr>
        <w:lastRenderedPageBreak/>
        <w:t xml:space="preserve">Section </w:t>
      </w:r>
      <w:r w:rsidR="00D40694" w:rsidRPr="00AE35C9">
        <w:rPr>
          <w:b/>
          <w:bCs/>
          <w:sz w:val="42"/>
          <w:szCs w:val="42"/>
        </w:rPr>
        <w:t>4</w:t>
      </w:r>
      <w:r w:rsidRPr="00AE35C9">
        <w:rPr>
          <w:b/>
          <w:bCs/>
          <w:sz w:val="42"/>
          <w:szCs w:val="42"/>
        </w:rPr>
        <w:t xml:space="preserve"> | </w:t>
      </w:r>
      <w:r w:rsidR="00E43047" w:rsidRPr="00AE35C9">
        <w:rPr>
          <w:b/>
          <w:bCs/>
          <w:sz w:val="42"/>
          <w:szCs w:val="42"/>
        </w:rPr>
        <w:t>Qualities of Effective Grading</w:t>
      </w:r>
      <w:bookmarkEnd w:id="6"/>
      <w:r w:rsidR="00301CF7">
        <w:br/>
      </w:r>
      <w:r w:rsidR="00301CF7">
        <w:br/>
      </w:r>
      <w:r w:rsidR="0043454F">
        <w:rPr>
          <w:sz w:val="28"/>
          <w:szCs w:val="28"/>
        </w:rPr>
        <w:t xml:space="preserve">It is vital to remember, </w:t>
      </w:r>
      <w:r w:rsidR="00AE35C9" w:rsidRPr="00AE35C9">
        <w:rPr>
          <w:sz w:val="28"/>
          <w:szCs w:val="28"/>
        </w:rPr>
        <w:t xml:space="preserve">that while the applicant is interacting with </w:t>
      </w:r>
      <w:r w:rsidR="00AE35C9" w:rsidRPr="00AE35C9">
        <w:rPr>
          <w:i/>
          <w:sz w:val="28"/>
          <w:szCs w:val="28"/>
        </w:rPr>
        <w:t>you</w:t>
      </w:r>
      <w:r w:rsidR="00AE35C9" w:rsidRPr="00AE35C9">
        <w:rPr>
          <w:sz w:val="28"/>
          <w:szCs w:val="28"/>
        </w:rPr>
        <w:t xml:space="preserve"> through the exams, </w:t>
      </w:r>
      <w:r w:rsidR="00AE35C9" w:rsidRPr="0029421F">
        <w:rPr>
          <w:sz w:val="28"/>
          <w:szCs w:val="28"/>
          <w:u w:val="single"/>
        </w:rPr>
        <w:t>you are serving as the face of ACBC to that applicant</w:t>
      </w:r>
      <w:r w:rsidR="00AE35C9" w:rsidRPr="00AE35C9">
        <w:rPr>
          <w:sz w:val="28"/>
          <w:szCs w:val="28"/>
        </w:rPr>
        <w:t>. Think of yourself as an ACBC staff—because that is how the applicant sees you. How you interact with them will reflect</w:t>
      </w:r>
      <w:r w:rsidR="0029421F">
        <w:rPr>
          <w:sz w:val="28"/>
          <w:szCs w:val="28"/>
        </w:rPr>
        <w:t xml:space="preserve"> either positively or poorly</w:t>
      </w:r>
      <w:r w:rsidR="00AE35C9" w:rsidRPr="00AE35C9">
        <w:rPr>
          <w:sz w:val="28"/>
          <w:szCs w:val="28"/>
        </w:rPr>
        <w:t xml:space="preserve"> on ACBC. Not only that, how you grade can model, in a small but real way, good counseling practice in the way you write comments and interact with the applicant. Key attributes of grading include the following:</w:t>
      </w:r>
    </w:p>
    <w:p w14:paraId="639A7782" w14:textId="77777777" w:rsidR="00AE35C9" w:rsidRPr="00381F33" w:rsidRDefault="00AE35C9" w:rsidP="00AE35C9">
      <w:pPr>
        <w:rPr>
          <w:i/>
          <w:sz w:val="28"/>
          <w:szCs w:val="28"/>
        </w:rPr>
      </w:pPr>
    </w:p>
    <w:p w14:paraId="1CF5415F" w14:textId="3AB14B0C" w:rsidR="00AE35C9" w:rsidRPr="00381F33" w:rsidRDefault="00AE35C9" w:rsidP="005A736B">
      <w:pPr>
        <w:pStyle w:val="ListParagraph"/>
        <w:numPr>
          <w:ilvl w:val="0"/>
          <w:numId w:val="67"/>
        </w:numPr>
        <w:ind w:left="360"/>
        <w:rPr>
          <w:rFonts w:ascii="Times New Roman" w:hAnsi="Times New Roman"/>
          <w:sz w:val="28"/>
          <w:szCs w:val="28"/>
        </w:rPr>
      </w:pPr>
      <w:r w:rsidRPr="00381F33">
        <w:rPr>
          <w:rFonts w:ascii="Times New Roman" w:hAnsi="Times New Roman"/>
          <w:i/>
          <w:sz w:val="28"/>
          <w:szCs w:val="28"/>
        </w:rPr>
        <w:t>Compassion</w:t>
      </w:r>
      <w:r w:rsidRPr="00381F33">
        <w:rPr>
          <w:rFonts w:ascii="Times New Roman" w:hAnsi="Times New Roman"/>
          <w:sz w:val="28"/>
          <w:szCs w:val="28"/>
        </w:rPr>
        <w:t xml:space="preserve"> – While the application will tell you some things about the applicant, sometimes applicants will reveal more about themselves in their exam. Most often we don’t know anything about the personal life of this individual, but we do know they have dedicated significant time, energy, and resources to get to this stage for well over a year (in most cases). Many people finish the exam exhausted, having made great sacrifices of time. Especially if an exam warrants significant rewrites, be compassionate toward the individual who has worked hard and potentially overcome various challenges to get here.</w:t>
      </w:r>
      <w:r w:rsidR="000E5B26" w:rsidRPr="00381F33">
        <w:rPr>
          <w:rFonts w:ascii="Times New Roman" w:hAnsi="Times New Roman"/>
          <w:sz w:val="28"/>
          <w:szCs w:val="28"/>
        </w:rPr>
        <w:t xml:space="preserve"> Below is an example of a compassionate exchange:</w:t>
      </w:r>
      <w:r w:rsidR="000E5B26" w:rsidRPr="00381F33">
        <w:rPr>
          <w:rFonts w:ascii="Times New Roman" w:hAnsi="Times New Roman"/>
          <w:sz w:val="28"/>
          <w:szCs w:val="28"/>
        </w:rPr>
        <w:br/>
      </w:r>
    </w:p>
    <w:p w14:paraId="0BD4193C" w14:textId="05F44EB7" w:rsidR="000E5B26" w:rsidRPr="00381F33" w:rsidRDefault="000E5B26" w:rsidP="000E5B26">
      <w:pPr>
        <w:ind w:left="720"/>
        <w:rPr>
          <w:b/>
          <w:bCs/>
          <w:i/>
          <w:iCs/>
          <w:sz w:val="28"/>
          <w:szCs w:val="28"/>
        </w:rPr>
      </w:pPr>
      <w:r w:rsidRPr="00381F33">
        <w:rPr>
          <w:rFonts w:eastAsia="Calibri"/>
          <w:b/>
          <w:bCs/>
          <w:i/>
          <w:iCs/>
          <w:color w:val="000000"/>
          <w:sz w:val="28"/>
          <w:szCs w:val="28"/>
        </w:rPr>
        <w:t>Jane, thank you for sharing that example from your life. I can tell the Lord used that difficult trial to mature you in Christ, and I am grateful for how His grace has strengthened you. Always remember 2 Corinthians 1:3-4—the Lord will likely give you opportunities in the future to minister to others out of the lessons you’ve learned in this trial.</w:t>
      </w:r>
    </w:p>
    <w:p w14:paraId="4A5AC4AA" w14:textId="77777777" w:rsidR="00AE35C9" w:rsidRPr="00381F33" w:rsidRDefault="00AE35C9" w:rsidP="00AE35C9">
      <w:pPr>
        <w:rPr>
          <w:i/>
          <w:sz w:val="28"/>
          <w:szCs w:val="28"/>
        </w:rPr>
      </w:pPr>
    </w:p>
    <w:p w14:paraId="07D994EF" w14:textId="586189B5" w:rsidR="00AE35C9" w:rsidRPr="00381F33" w:rsidRDefault="00AE35C9" w:rsidP="005A736B">
      <w:pPr>
        <w:pStyle w:val="ListParagraph"/>
        <w:numPr>
          <w:ilvl w:val="0"/>
          <w:numId w:val="67"/>
        </w:numPr>
        <w:ind w:left="360"/>
        <w:rPr>
          <w:rFonts w:ascii="Times New Roman" w:hAnsi="Times New Roman"/>
          <w:sz w:val="28"/>
          <w:szCs w:val="28"/>
        </w:rPr>
      </w:pPr>
      <w:r w:rsidRPr="00381F33">
        <w:rPr>
          <w:rFonts w:ascii="Times New Roman" w:hAnsi="Times New Roman"/>
          <w:i/>
          <w:sz w:val="28"/>
          <w:szCs w:val="28"/>
        </w:rPr>
        <w:t>Humility</w:t>
      </w:r>
      <w:r w:rsidRPr="00381F33">
        <w:rPr>
          <w:rFonts w:ascii="Times New Roman" w:hAnsi="Times New Roman"/>
          <w:sz w:val="28"/>
          <w:szCs w:val="28"/>
        </w:rPr>
        <w:t xml:space="preserve"> – As an experienced counselor, you likely know </w:t>
      </w:r>
      <w:r w:rsidRPr="00381F33">
        <w:rPr>
          <w:rFonts w:ascii="Times New Roman" w:hAnsi="Times New Roman"/>
          <w:i/>
          <w:sz w:val="28"/>
          <w:szCs w:val="28"/>
        </w:rPr>
        <w:t xml:space="preserve">a lot </w:t>
      </w:r>
      <w:r w:rsidRPr="00381F33">
        <w:rPr>
          <w:rFonts w:ascii="Times New Roman" w:hAnsi="Times New Roman"/>
          <w:sz w:val="28"/>
          <w:szCs w:val="28"/>
        </w:rPr>
        <w:t>more than the applicant in terms of using Scripture and counseling. It is unreasonable to expect applicants to have the same level of competence, always select the right passage, or use your favorite counseling resources. When making corrections and recommendations, even if you need to discourage their use of a particular resource, be sure that your comments lovingly move them forward in their progress without pointing out their ignorance in a way that demeans them. Another key aspect of humility is recognizing that you may misunderstand what they mean by their words. This might be because they were not clear, or because your mind is tired or distracted and you’re not analyzing it properly. Either way, when you come across statements that sound like they are affirming error or otherwise don’t make sense, be sure to couch your comment with the possibility that you may not be understanding it properly.</w:t>
      </w:r>
      <w:r w:rsidR="00BE174B" w:rsidRPr="00381F33">
        <w:rPr>
          <w:rFonts w:ascii="Times New Roman" w:hAnsi="Times New Roman"/>
          <w:sz w:val="28"/>
          <w:szCs w:val="28"/>
        </w:rPr>
        <w:t xml:space="preserve"> An example of a </w:t>
      </w:r>
      <w:r w:rsidR="00BE174B" w:rsidRPr="00381F33">
        <w:rPr>
          <w:rFonts w:ascii="Times New Roman" w:hAnsi="Times New Roman"/>
          <w:sz w:val="28"/>
          <w:szCs w:val="28"/>
        </w:rPr>
        <w:lastRenderedPageBreak/>
        <w:t>humble exchange can be seen below:</w:t>
      </w:r>
      <w:r w:rsidR="00381F33">
        <w:rPr>
          <w:rFonts w:ascii="Times New Roman" w:hAnsi="Times New Roman"/>
          <w:sz w:val="28"/>
          <w:szCs w:val="28"/>
        </w:rPr>
        <w:br/>
      </w:r>
    </w:p>
    <w:p w14:paraId="08167A4A" w14:textId="6A9ED562" w:rsidR="00BE174B" w:rsidRPr="00381F33" w:rsidRDefault="00BE174B" w:rsidP="00BE174B">
      <w:pPr>
        <w:ind w:left="720"/>
        <w:rPr>
          <w:b/>
          <w:bCs/>
          <w:i/>
          <w:iCs/>
          <w:sz w:val="28"/>
          <w:szCs w:val="28"/>
        </w:rPr>
      </w:pPr>
      <w:r w:rsidRPr="00381F33">
        <w:rPr>
          <w:rFonts w:eastAsia="Calibri"/>
          <w:b/>
          <w:bCs/>
          <w:i/>
          <w:iCs/>
          <w:color w:val="000000"/>
          <w:sz w:val="28"/>
          <w:szCs w:val="28"/>
        </w:rPr>
        <w:t>It’s possible that I’m not understanding your intended meaning, but this statement sounds like you’re affirming something contrary to Scripture. When you revise your answer, please correct or clarify what you mean by this. When you say, “Jesus set His deity aside,” do you mean that He was no longer God when He was on earth, or do you mean something else?</w:t>
      </w:r>
    </w:p>
    <w:p w14:paraId="4A6D9254" w14:textId="77777777" w:rsidR="00AE35C9" w:rsidRPr="00381F33" w:rsidRDefault="00AE35C9" w:rsidP="00AE35C9">
      <w:pPr>
        <w:rPr>
          <w:i/>
          <w:sz w:val="28"/>
          <w:szCs w:val="28"/>
        </w:rPr>
      </w:pPr>
    </w:p>
    <w:p w14:paraId="413349E0" w14:textId="2CFBCC26" w:rsidR="00AE35C9" w:rsidRPr="00381F33" w:rsidRDefault="00AE35C9" w:rsidP="005A736B">
      <w:pPr>
        <w:pStyle w:val="ListParagraph"/>
        <w:numPr>
          <w:ilvl w:val="0"/>
          <w:numId w:val="67"/>
        </w:numPr>
        <w:ind w:left="360"/>
        <w:rPr>
          <w:rFonts w:ascii="Times New Roman" w:hAnsi="Times New Roman"/>
          <w:sz w:val="28"/>
          <w:szCs w:val="28"/>
        </w:rPr>
      </w:pPr>
      <w:r w:rsidRPr="00381F33">
        <w:rPr>
          <w:rFonts w:ascii="Times New Roman" w:hAnsi="Times New Roman"/>
          <w:i/>
          <w:sz w:val="28"/>
          <w:szCs w:val="28"/>
        </w:rPr>
        <w:t>Gentleness</w:t>
      </w:r>
      <w:r w:rsidRPr="00381F33">
        <w:rPr>
          <w:rFonts w:ascii="Times New Roman" w:hAnsi="Times New Roman"/>
          <w:sz w:val="28"/>
          <w:szCs w:val="28"/>
        </w:rPr>
        <w:t xml:space="preserve"> – It’s not unusual to come across unbiblical, unclear, or otherwise unhelpful statements</w:t>
      </w:r>
      <w:r w:rsidR="00BB2AD3">
        <w:rPr>
          <w:rFonts w:ascii="Times New Roman" w:hAnsi="Times New Roman"/>
          <w:sz w:val="28"/>
          <w:szCs w:val="28"/>
        </w:rPr>
        <w:t xml:space="preserve"> in exams</w:t>
      </w:r>
      <w:r w:rsidRPr="00381F33">
        <w:rPr>
          <w:rFonts w:ascii="Times New Roman" w:hAnsi="Times New Roman"/>
          <w:sz w:val="28"/>
          <w:szCs w:val="28"/>
        </w:rPr>
        <w:t>. Our comments that address such statements should gently point out the issue without tearing down the applicant. Again, we’re here to help them grow, not just point out deficiencies.</w:t>
      </w:r>
      <w:r w:rsidR="006622FD" w:rsidRPr="00381F33">
        <w:rPr>
          <w:rFonts w:ascii="Times New Roman" w:hAnsi="Times New Roman"/>
          <w:sz w:val="28"/>
          <w:szCs w:val="28"/>
        </w:rPr>
        <w:t xml:space="preserve"> An example of this can be seen below:</w:t>
      </w:r>
    </w:p>
    <w:p w14:paraId="0F8A14DE" w14:textId="77777777" w:rsidR="006622FD" w:rsidRPr="00381F33" w:rsidRDefault="006622FD" w:rsidP="00AE35C9">
      <w:pPr>
        <w:rPr>
          <w:sz w:val="28"/>
          <w:szCs w:val="28"/>
        </w:rPr>
      </w:pPr>
    </w:p>
    <w:p w14:paraId="5DB409F1" w14:textId="3ECF59B4" w:rsidR="006622FD" w:rsidRPr="00381F33" w:rsidRDefault="006622FD" w:rsidP="006622FD">
      <w:pPr>
        <w:ind w:left="720"/>
        <w:rPr>
          <w:b/>
          <w:bCs/>
          <w:i/>
          <w:iCs/>
          <w:sz w:val="28"/>
          <w:szCs w:val="28"/>
        </w:rPr>
      </w:pPr>
      <w:r w:rsidRPr="00381F33">
        <w:rPr>
          <w:rFonts w:eastAsia="Calibri"/>
          <w:b/>
          <w:bCs/>
          <w:i/>
          <w:iCs/>
          <w:color w:val="000000"/>
          <w:sz w:val="28"/>
          <w:szCs w:val="28"/>
        </w:rPr>
        <w:t>When you say that we need to validate Emily’s desire to divorce, my understanding of that concept from how it’s commonly used in psychology is that we need to effectively justify their emotions or actions, even if they aren’t honoring to the Lord. Based on other statements in this answer I can tell that’s not what you mean by that term, but that’s why it’s helpful to use biblical language that won’t be confused with secular concepts. Biblically, it is good to acknowledge the difficulty of our counselee’s experience and express compassion for their plight in a fallen world (like Jesus did in Matthew 14:14), but if their thoughts, emotions, or actions are dishonoring to the Lord, we need to gently move them toward biblical thinking.</w:t>
      </w:r>
    </w:p>
    <w:p w14:paraId="2B2C1A32" w14:textId="77777777" w:rsidR="006622FD" w:rsidRPr="00381F33" w:rsidRDefault="006622FD" w:rsidP="00AE35C9">
      <w:pPr>
        <w:rPr>
          <w:i/>
          <w:sz w:val="28"/>
          <w:szCs w:val="28"/>
        </w:rPr>
      </w:pPr>
    </w:p>
    <w:p w14:paraId="67A5E0ED" w14:textId="410B2BA9" w:rsidR="00AE35C9" w:rsidRPr="00381F33" w:rsidRDefault="00AE35C9" w:rsidP="005A736B">
      <w:pPr>
        <w:pStyle w:val="ListParagraph"/>
        <w:numPr>
          <w:ilvl w:val="0"/>
          <w:numId w:val="67"/>
        </w:numPr>
        <w:ind w:left="360"/>
        <w:rPr>
          <w:rFonts w:ascii="Times New Roman" w:hAnsi="Times New Roman"/>
          <w:sz w:val="28"/>
          <w:szCs w:val="28"/>
        </w:rPr>
      </w:pPr>
      <w:r w:rsidRPr="00381F33">
        <w:rPr>
          <w:rFonts w:ascii="Times New Roman" w:hAnsi="Times New Roman"/>
          <w:i/>
          <w:sz w:val="28"/>
          <w:szCs w:val="28"/>
        </w:rPr>
        <w:t>Patience</w:t>
      </w:r>
      <w:r w:rsidRPr="00381F33">
        <w:rPr>
          <w:rFonts w:ascii="Times New Roman" w:hAnsi="Times New Roman"/>
          <w:sz w:val="28"/>
          <w:szCs w:val="28"/>
        </w:rPr>
        <w:t xml:space="preserve"> – It’s not unusual for an applicant to have various kinds of problems on their exam (formatting, spelling, etc.). Because those can slow down the grading process, it can be easy to become impatient and make comments that reveal that impatience. It is critical that we bear up with the weaknesses of those who struggle with writing and properly formatting documents.</w:t>
      </w:r>
      <w:r w:rsidR="00822C34" w:rsidRPr="00381F33">
        <w:rPr>
          <w:rStyle w:val="FootnoteReference"/>
          <w:rFonts w:ascii="Times New Roman" w:hAnsi="Times New Roman"/>
          <w:sz w:val="28"/>
          <w:szCs w:val="28"/>
        </w:rPr>
        <w:footnoteReference w:id="4"/>
      </w:r>
      <w:r w:rsidR="00BB2AD3">
        <w:rPr>
          <w:rFonts w:ascii="Times New Roman" w:hAnsi="Times New Roman"/>
          <w:sz w:val="28"/>
          <w:szCs w:val="28"/>
        </w:rPr>
        <w:t xml:space="preserve"> With this being said, graders should feel free to</w:t>
      </w:r>
      <w:r w:rsidR="00BB2AD3" w:rsidRPr="00BB2AD3">
        <w:rPr>
          <w:rFonts w:ascii="Times New Roman" w:hAnsi="Times New Roman"/>
          <w:sz w:val="28"/>
          <w:szCs w:val="28"/>
        </w:rPr>
        <w:t xml:space="preserve"> press the candidate to seek a proofreader when there are too many misspellings.  A significant undertaking like this warrants </w:t>
      </w:r>
      <w:r w:rsidR="00BB2AD3">
        <w:rPr>
          <w:rFonts w:ascii="Times New Roman" w:hAnsi="Times New Roman"/>
          <w:sz w:val="28"/>
          <w:szCs w:val="28"/>
        </w:rPr>
        <w:t xml:space="preserve">the exam taker’s </w:t>
      </w:r>
      <w:r w:rsidR="00BB2AD3" w:rsidRPr="00BB2AD3">
        <w:rPr>
          <w:rFonts w:ascii="Times New Roman" w:hAnsi="Times New Roman"/>
          <w:sz w:val="28"/>
          <w:szCs w:val="28"/>
        </w:rPr>
        <w:t>best efforts.  When the candidate enters actual counseling, we would want them to be careful as they teach and write to the counselee.</w:t>
      </w:r>
    </w:p>
    <w:p w14:paraId="7D735F19" w14:textId="77777777" w:rsidR="00AE35C9" w:rsidRPr="00381F33" w:rsidRDefault="00AE35C9" w:rsidP="00AE35C9">
      <w:pPr>
        <w:rPr>
          <w:i/>
          <w:sz w:val="28"/>
          <w:szCs w:val="28"/>
        </w:rPr>
      </w:pPr>
    </w:p>
    <w:p w14:paraId="61B2DA08" w14:textId="072F9884" w:rsidR="00AE35C9" w:rsidRPr="00381F33" w:rsidRDefault="00AE35C9" w:rsidP="005A736B">
      <w:pPr>
        <w:pStyle w:val="ListParagraph"/>
        <w:numPr>
          <w:ilvl w:val="0"/>
          <w:numId w:val="67"/>
        </w:numPr>
        <w:ind w:left="360"/>
        <w:rPr>
          <w:rFonts w:ascii="Times New Roman" w:hAnsi="Times New Roman"/>
          <w:sz w:val="28"/>
          <w:szCs w:val="28"/>
        </w:rPr>
      </w:pPr>
      <w:r w:rsidRPr="00381F33">
        <w:rPr>
          <w:rFonts w:ascii="Times New Roman" w:hAnsi="Times New Roman"/>
          <w:i/>
          <w:sz w:val="28"/>
          <w:szCs w:val="28"/>
        </w:rPr>
        <w:lastRenderedPageBreak/>
        <w:t>Grace</w:t>
      </w:r>
      <w:r w:rsidRPr="00381F33">
        <w:rPr>
          <w:rFonts w:ascii="Times New Roman" w:hAnsi="Times New Roman"/>
          <w:sz w:val="28"/>
          <w:szCs w:val="28"/>
        </w:rPr>
        <w:t xml:space="preserve"> – When making comments, our words should reflect Colossians 4:6, “Let your speech always be with grace, as though seasoned with salt</w:t>
      </w:r>
      <w:r w:rsidR="00BE5D8B">
        <w:rPr>
          <w:rFonts w:ascii="Times New Roman" w:hAnsi="Times New Roman"/>
          <w:sz w:val="28"/>
          <w:szCs w:val="28"/>
        </w:rPr>
        <w:t xml:space="preserve"> </w:t>
      </w:r>
      <w:r w:rsidRPr="00381F33">
        <w:rPr>
          <w:rFonts w:ascii="Times New Roman" w:hAnsi="Times New Roman"/>
          <w:sz w:val="28"/>
          <w:szCs w:val="28"/>
        </w:rPr>
        <w:t>. . .” When we salt our food, we don’t just drop a few grains on there—we put enough so that we can taste it. In the same way, short comments—especially incomplete sentences—are to be avoided. Without being verbose, we should explain our thoughts in complete sentences, remembering that the applicant cannot read our minds. In some cases, it’s been months since they wrote the words you’re commenting on, so they may not understand their own words let alone yours. Be sure to write sufficiently so your words are understood.</w:t>
      </w:r>
      <w:r w:rsidR="00590AF8" w:rsidRPr="00381F33">
        <w:rPr>
          <w:rFonts w:ascii="Times New Roman" w:hAnsi="Times New Roman"/>
          <w:sz w:val="28"/>
          <w:szCs w:val="28"/>
        </w:rPr>
        <w:t xml:space="preserve"> Good and bad examples are provided below:</w:t>
      </w:r>
    </w:p>
    <w:p w14:paraId="530EB17E" w14:textId="77777777" w:rsidR="00590AF8" w:rsidRPr="00381F33" w:rsidRDefault="00590AF8" w:rsidP="00AE35C9">
      <w:pPr>
        <w:rPr>
          <w:sz w:val="28"/>
          <w:szCs w:val="28"/>
        </w:rPr>
      </w:pPr>
    </w:p>
    <w:p w14:paraId="67036AC2" w14:textId="3A6017AB" w:rsidR="00590AF8" w:rsidRPr="00381F33" w:rsidRDefault="00590AF8" w:rsidP="00590A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b/>
          <w:bCs/>
          <w:i/>
          <w:iCs/>
          <w:color w:val="000000"/>
          <w:sz w:val="26"/>
          <w:szCs w:val="26"/>
        </w:rPr>
      </w:pPr>
      <w:r w:rsidRPr="00381F33">
        <w:rPr>
          <w:sz w:val="28"/>
          <w:szCs w:val="28"/>
        </w:rPr>
        <w:tab/>
      </w:r>
      <w:r w:rsidRPr="00BE5D8B">
        <w:rPr>
          <w:rFonts w:eastAsia="Calibri"/>
          <w:i/>
          <w:iCs/>
          <w:color w:val="000000"/>
          <w:sz w:val="26"/>
          <w:szCs w:val="26"/>
          <w:u w:val="single"/>
        </w:rPr>
        <w:t>Bad example</w:t>
      </w:r>
      <w:r w:rsidRPr="00381F33">
        <w:rPr>
          <w:rFonts w:eastAsia="Calibri"/>
          <w:b/>
          <w:bCs/>
          <w:i/>
          <w:iCs/>
          <w:color w:val="000000"/>
          <w:sz w:val="26"/>
          <w:szCs w:val="26"/>
        </w:rPr>
        <w:t>: That’s not accurate.</w:t>
      </w:r>
    </w:p>
    <w:p w14:paraId="198F762E" w14:textId="77777777" w:rsidR="00590AF8" w:rsidRPr="00381F33" w:rsidRDefault="00590AF8" w:rsidP="00590AF8">
      <w:pPr>
        <w:ind w:firstLine="720"/>
        <w:rPr>
          <w:rFonts w:eastAsia="Calibri"/>
          <w:b/>
          <w:bCs/>
          <w:i/>
          <w:iCs/>
          <w:color w:val="000000"/>
          <w:sz w:val="26"/>
          <w:szCs w:val="26"/>
        </w:rPr>
      </w:pPr>
    </w:p>
    <w:p w14:paraId="48C5EAAA" w14:textId="1ECF80DE" w:rsidR="00590AF8" w:rsidRPr="00381F33" w:rsidRDefault="00590AF8" w:rsidP="00590AF8">
      <w:pPr>
        <w:ind w:left="540"/>
        <w:rPr>
          <w:b/>
          <w:bCs/>
          <w:i/>
          <w:iCs/>
          <w:sz w:val="28"/>
          <w:szCs w:val="28"/>
        </w:rPr>
      </w:pPr>
      <w:r w:rsidRPr="00BE5D8B">
        <w:rPr>
          <w:rFonts w:eastAsia="Calibri"/>
          <w:i/>
          <w:iCs/>
          <w:color w:val="000000"/>
          <w:sz w:val="26"/>
          <w:szCs w:val="26"/>
          <w:u w:val="single"/>
        </w:rPr>
        <w:t>Good example</w:t>
      </w:r>
      <w:r w:rsidRPr="00381F33">
        <w:rPr>
          <w:rFonts w:eastAsia="Calibri"/>
          <w:b/>
          <w:bCs/>
          <w:i/>
          <w:iCs/>
          <w:color w:val="000000"/>
          <w:sz w:val="26"/>
          <w:szCs w:val="26"/>
        </w:rPr>
        <w:t>: The way this is worded, this statement does not accurately reflect what this verse is teaching. Consider the words, “…” and how that reveals that . . .</w:t>
      </w:r>
    </w:p>
    <w:p w14:paraId="783D3356" w14:textId="77777777" w:rsidR="00AE35C9" w:rsidRPr="00381F33" w:rsidRDefault="00AE35C9" w:rsidP="00AE35C9">
      <w:pPr>
        <w:rPr>
          <w:i/>
          <w:sz w:val="28"/>
          <w:szCs w:val="28"/>
        </w:rPr>
      </w:pPr>
    </w:p>
    <w:p w14:paraId="2563615D" w14:textId="465EA05A" w:rsidR="00AE35C9" w:rsidRPr="00381F33" w:rsidRDefault="00AE35C9" w:rsidP="005A736B">
      <w:pPr>
        <w:pStyle w:val="ListParagraph"/>
        <w:numPr>
          <w:ilvl w:val="0"/>
          <w:numId w:val="68"/>
        </w:numPr>
        <w:ind w:left="360"/>
        <w:rPr>
          <w:rFonts w:ascii="Times New Roman" w:hAnsi="Times New Roman"/>
          <w:sz w:val="28"/>
          <w:szCs w:val="28"/>
        </w:rPr>
      </w:pPr>
      <w:r w:rsidRPr="00381F33">
        <w:rPr>
          <w:rFonts w:ascii="Times New Roman" w:hAnsi="Times New Roman"/>
          <w:i/>
          <w:sz w:val="28"/>
          <w:szCs w:val="28"/>
        </w:rPr>
        <w:t xml:space="preserve">Discernment </w:t>
      </w:r>
      <w:r w:rsidRPr="00381F33">
        <w:rPr>
          <w:rFonts w:ascii="Times New Roman" w:hAnsi="Times New Roman"/>
          <w:sz w:val="28"/>
          <w:szCs w:val="28"/>
        </w:rPr>
        <w:t>– One of your responsibilities as a counselor is to discern what kind of counselee sits in front of you (1 Thess 5:14). While the categories are different, when grading exams, it is helpful to recognize what kind of applicant you are evaluating. Are they older, mature, but not formally educated? Are they a vocational pastor with a</w:t>
      </w:r>
      <w:r w:rsidR="000D5EE7" w:rsidRPr="00381F33">
        <w:rPr>
          <w:rFonts w:ascii="Times New Roman" w:hAnsi="Times New Roman"/>
          <w:sz w:val="28"/>
          <w:szCs w:val="28"/>
        </w:rPr>
        <w:t xml:space="preserve"> theological degree</w:t>
      </w:r>
      <w:r w:rsidRPr="00381F33">
        <w:rPr>
          <w:rFonts w:ascii="Times New Roman" w:hAnsi="Times New Roman"/>
          <w:sz w:val="28"/>
          <w:szCs w:val="28"/>
        </w:rPr>
        <w:t xml:space="preserve">? Are they a younger person who is eager to serve the Lord but lacks life experience? There are many kinds of applicants you will encounter as a </w:t>
      </w:r>
      <w:r w:rsidR="0095230D" w:rsidRPr="00381F33">
        <w:rPr>
          <w:rFonts w:ascii="Times New Roman" w:hAnsi="Times New Roman"/>
          <w:sz w:val="28"/>
          <w:szCs w:val="28"/>
        </w:rPr>
        <w:t>grader and</w:t>
      </w:r>
      <w:r w:rsidRPr="00381F33">
        <w:rPr>
          <w:rFonts w:ascii="Times New Roman" w:hAnsi="Times New Roman"/>
          <w:sz w:val="28"/>
          <w:szCs w:val="28"/>
        </w:rPr>
        <w:t xml:space="preserve"> considering who this individual is should factor into your grading. Don’t hold a worker-at-home mom to the same standard of writing and clarity as a </w:t>
      </w:r>
      <w:r w:rsidR="00D92146" w:rsidRPr="00381F33">
        <w:rPr>
          <w:rFonts w:ascii="Times New Roman" w:hAnsi="Times New Roman"/>
          <w:sz w:val="28"/>
          <w:szCs w:val="28"/>
        </w:rPr>
        <w:t>pastor and</w:t>
      </w:r>
      <w:r w:rsidRPr="00381F33">
        <w:rPr>
          <w:rFonts w:ascii="Times New Roman" w:hAnsi="Times New Roman"/>
          <w:sz w:val="28"/>
          <w:szCs w:val="28"/>
        </w:rPr>
        <w:t xml:space="preserve"> hold </w:t>
      </w:r>
      <w:r w:rsidR="00562B36" w:rsidRPr="00381F33">
        <w:rPr>
          <w:rFonts w:ascii="Times New Roman" w:hAnsi="Times New Roman"/>
          <w:sz w:val="28"/>
          <w:szCs w:val="28"/>
        </w:rPr>
        <w:t>Level</w:t>
      </w:r>
      <w:r w:rsidRPr="00381F33">
        <w:rPr>
          <w:rFonts w:ascii="Times New Roman" w:hAnsi="Times New Roman"/>
          <w:sz w:val="28"/>
          <w:szCs w:val="28"/>
        </w:rPr>
        <w:t xml:space="preserve"> 2 applicants to a higher standard than others. After all, pastors will likely be training future counselors. Their exams must be excellent.</w:t>
      </w:r>
    </w:p>
    <w:p w14:paraId="702A7AE1" w14:textId="77777777" w:rsidR="00AE35C9" w:rsidRPr="00381F33" w:rsidRDefault="00AE35C9" w:rsidP="00AE35C9">
      <w:pPr>
        <w:rPr>
          <w:i/>
          <w:sz w:val="28"/>
          <w:szCs w:val="28"/>
        </w:rPr>
      </w:pPr>
    </w:p>
    <w:p w14:paraId="709AFB4F" w14:textId="32D26DF8" w:rsidR="00AE35C9" w:rsidRPr="00381F33" w:rsidRDefault="00AE35C9" w:rsidP="005A736B">
      <w:pPr>
        <w:pStyle w:val="ListParagraph"/>
        <w:numPr>
          <w:ilvl w:val="0"/>
          <w:numId w:val="68"/>
        </w:numPr>
        <w:ind w:left="360"/>
        <w:rPr>
          <w:rFonts w:ascii="Times New Roman" w:hAnsi="Times New Roman"/>
          <w:sz w:val="28"/>
          <w:szCs w:val="28"/>
        </w:rPr>
      </w:pPr>
      <w:r w:rsidRPr="00381F33">
        <w:rPr>
          <w:rFonts w:ascii="Times New Roman" w:hAnsi="Times New Roman"/>
          <w:i/>
          <w:sz w:val="28"/>
          <w:szCs w:val="28"/>
        </w:rPr>
        <w:t>Dedication</w:t>
      </w:r>
      <w:r w:rsidRPr="00381F33">
        <w:rPr>
          <w:rFonts w:ascii="Times New Roman" w:hAnsi="Times New Roman"/>
          <w:sz w:val="28"/>
          <w:szCs w:val="28"/>
        </w:rPr>
        <w:t xml:space="preserve"> – As noted earlier, exams can take as little as three hours (for both exams) or up to five hours, depending on the quality of the exam. Most graders say that the average exam takes three to four hours to grade. Some graders block out the time to grade an exam all at one time, while others devote smaller blocks of time to complete the exam over several days. Whatever approach fits your schedule, be sure that you’re able to stick to it. The two factors that determine how many exams you grade are your availability and the number of exams that need to be graded</w:t>
      </w:r>
      <w:r w:rsidRPr="00D92146">
        <w:rPr>
          <w:rFonts w:ascii="Times New Roman" w:hAnsi="Times New Roman"/>
          <w:b/>
          <w:bCs/>
          <w:sz w:val="28"/>
          <w:szCs w:val="28"/>
        </w:rPr>
        <w:t xml:space="preserve">. </w:t>
      </w:r>
      <w:r w:rsidRPr="00D92146">
        <w:rPr>
          <w:rFonts w:ascii="Times New Roman" w:hAnsi="Times New Roman"/>
          <w:b/>
          <w:bCs/>
          <w:sz w:val="28"/>
          <w:szCs w:val="28"/>
          <w:u w:val="single"/>
        </w:rPr>
        <w:t xml:space="preserve">Whatever exams you agree to grade, be sure you set aside the time to grade them within </w:t>
      </w:r>
      <w:r w:rsidR="00DA0638" w:rsidRPr="00D92146">
        <w:rPr>
          <w:rFonts w:ascii="Times New Roman" w:hAnsi="Times New Roman"/>
          <w:b/>
          <w:bCs/>
          <w:sz w:val="28"/>
          <w:szCs w:val="28"/>
          <w:u w:val="single"/>
        </w:rPr>
        <w:t>four</w:t>
      </w:r>
      <w:r w:rsidRPr="00D92146">
        <w:rPr>
          <w:rFonts w:ascii="Times New Roman" w:hAnsi="Times New Roman"/>
          <w:b/>
          <w:bCs/>
          <w:sz w:val="28"/>
          <w:szCs w:val="28"/>
          <w:u w:val="single"/>
        </w:rPr>
        <w:t xml:space="preserve"> weeks of receiving them</w:t>
      </w:r>
      <w:r w:rsidRPr="00381F33">
        <w:rPr>
          <w:rFonts w:ascii="Times New Roman" w:hAnsi="Times New Roman"/>
          <w:sz w:val="28"/>
          <w:szCs w:val="28"/>
        </w:rPr>
        <w:t>. Don’t agree to take on more exams than you can handle.</w:t>
      </w:r>
    </w:p>
    <w:p w14:paraId="1B475F1B" w14:textId="77777777" w:rsidR="00D25CB0" w:rsidRPr="00AE35C9" w:rsidRDefault="00D25CB0" w:rsidP="005E1BAD">
      <w:pPr>
        <w:rPr>
          <w:b/>
          <w:color w:val="000000" w:themeColor="text1"/>
          <w:sz w:val="28"/>
          <w:szCs w:val="28"/>
        </w:rPr>
      </w:pPr>
    </w:p>
    <w:p w14:paraId="138843F6" w14:textId="47BAC179" w:rsidR="00665DC2" w:rsidRPr="00BB2AD3" w:rsidRDefault="007C0C16" w:rsidP="00B6688F">
      <w:pPr>
        <w:rPr>
          <w:b/>
          <w:bCs/>
          <w:sz w:val="42"/>
          <w:szCs w:val="36"/>
        </w:rPr>
      </w:pPr>
      <w:bookmarkStart w:id="7" w:name="_Section_5_|_1"/>
      <w:bookmarkStart w:id="8" w:name="section5"/>
      <w:bookmarkEnd w:id="7"/>
      <w:r w:rsidRPr="00B6688F">
        <w:rPr>
          <w:b/>
          <w:bCs/>
          <w:sz w:val="42"/>
          <w:szCs w:val="42"/>
        </w:rPr>
        <w:lastRenderedPageBreak/>
        <w:t xml:space="preserve">Section </w:t>
      </w:r>
      <w:r w:rsidR="00D2656B" w:rsidRPr="00B6688F">
        <w:rPr>
          <w:b/>
          <w:bCs/>
          <w:sz w:val="42"/>
          <w:szCs w:val="42"/>
        </w:rPr>
        <w:t>5</w:t>
      </w:r>
      <w:r w:rsidRPr="00B6688F">
        <w:rPr>
          <w:b/>
          <w:bCs/>
          <w:sz w:val="42"/>
          <w:szCs w:val="42"/>
        </w:rPr>
        <w:t xml:space="preserve"> | </w:t>
      </w:r>
      <w:r w:rsidR="00DF637A">
        <w:rPr>
          <w:b/>
          <w:bCs/>
          <w:sz w:val="42"/>
          <w:szCs w:val="42"/>
        </w:rPr>
        <w:t>Grading Overview</w:t>
      </w:r>
      <w:r w:rsidR="00D70177">
        <w:rPr>
          <w:b/>
          <w:bCs/>
          <w:sz w:val="42"/>
          <w:szCs w:val="42"/>
        </w:rPr>
        <w:t xml:space="preserve"> and Guidelines</w:t>
      </w:r>
      <w:bookmarkEnd w:id="8"/>
      <w:r w:rsidR="00301CF7">
        <w:br/>
      </w:r>
      <w:r w:rsidR="00301CF7">
        <w:br/>
      </w:r>
      <w:r w:rsidR="00B6688F" w:rsidRPr="00B6688F">
        <w:rPr>
          <w:sz w:val="28"/>
          <w:szCs w:val="28"/>
        </w:rPr>
        <w:t>When you are</w:t>
      </w:r>
      <w:r w:rsidR="00070385">
        <w:rPr>
          <w:sz w:val="28"/>
          <w:szCs w:val="28"/>
        </w:rPr>
        <w:t xml:space="preserve"> ready to be</w:t>
      </w:r>
      <w:r w:rsidR="00B6688F" w:rsidRPr="00B6688F">
        <w:rPr>
          <w:sz w:val="28"/>
          <w:szCs w:val="28"/>
        </w:rPr>
        <w:t xml:space="preserve"> assigned a set of exams, you will </w:t>
      </w:r>
      <w:r w:rsidR="00070385">
        <w:rPr>
          <w:sz w:val="28"/>
          <w:szCs w:val="28"/>
        </w:rPr>
        <w:t xml:space="preserve">be given access to the Grader Dashboard via your account on the ACBC website. The entire </w:t>
      </w:r>
      <w:r w:rsidR="002E26DA">
        <w:rPr>
          <w:sz w:val="28"/>
          <w:szCs w:val="28"/>
        </w:rPr>
        <w:t xml:space="preserve">back-and-forth of the </w:t>
      </w:r>
      <w:r w:rsidR="00070385">
        <w:rPr>
          <w:sz w:val="28"/>
          <w:szCs w:val="28"/>
        </w:rPr>
        <w:t>grading process is housed within this dashboar</w:t>
      </w:r>
      <w:r w:rsidR="00665DC2">
        <w:rPr>
          <w:sz w:val="28"/>
          <w:szCs w:val="28"/>
        </w:rPr>
        <w:t>d (outside of any external emails that may be sent between grader and applicant).</w:t>
      </w:r>
    </w:p>
    <w:p w14:paraId="7D3DF8BB" w14:textId="77777777" w:rsidR="00665DC2" w:rsidRDefault="00665DC2" w:rsidP="00B6688F">
      <w:pPr>
        <w:rPr>
          <w:sz w:val="28"/>
          <w:szCs w:val="28"/>
        </w:rPr>
      </w:pPr>
    </w:p>
    <w:p w14:paraId="789294DC" w14:textId="038A8C0E" w:rsidR="00B6688F" w:rsidRDefault="00B6688F" w:rsidP="00B6688F">
      <w:pPr>
        <w:rPr>
          <w:sz w:val="28"/>
          <w:szCs w:val="28"/>
        </w:rPr>
      </w:pPr>
      <w:r w:rsidRPr="00B6688F">
        <w:rPr>
          <w:sz w:val="28"/>
          <w:szCs w:val="28"/>
        </w:rPr>
        <w:t>Before diving into grading, it is critical to read through the individual’s application.</w:t>
      </w:r>
      <w:r w:rsidR="003D5E13">
        <w:rPr>
          <w:rStyle w:val="FootnoteReference"/>
          <w:sz w:val="28"/>
          <w:szCs w:val="28"/>
        </w:rPr>
        <w:footnoteReference w:id="5"/>
      </w:r>
      <w:r w:rsidRPr="00B6688F">
        <w:rPr>
          <w:sz w:val="28"/>
          <w:szCs w:val="28"/>
        </w:rPr>
        <w:t xml:space="preserve"> This will help you get to know the </w:t>
      </w:r>
      <w:r w:rsidR="002E26DA">
        <w:rPr>
          <w:sz w:val="28"/>
          <w:szCs w:val="28"/>
        </w:rPr>
        <w:t>applicant</w:t>
      </w:r>
      <w:r w:rsidRPr="00B6688F">
        <w:rPr>
          <w:sz w:val="28"/>
          <w:szCs w:val="28"/>
        </w:rPr>
        <w:t xml:space="preserve"> in broad strokes. Some key elements that will be helpful </w:t>
      </w:r>
      <w:r w:rsidR="002E26DA">
        <w:rPr>
          <w:sz w:val="28"/>
          <w:szCs w:val="28"/>
        </w:rPr>
        <w:t xml:space="preserve">to review </w:t>
      </w:r>
      <w:r w:rsidRPr="00B6688F">
        <w:rPr>
          <w:sz w:val="28"/>
          <w:szCs w:val="28"/>
        </w:rPr>
        <w:t xml:space="preserve">will be their age, education, training, whether they are in ministry, and their salvation testimony. </w:t>
      </w:r>
      <w:r w:rsidRPr="000B6533">
        <w:rPr>
          <w:b/>
          <w:bCs/>
          <w:sz w:val="28"/>
          <w:szCs w:val="28"/>
          <w:u w:val="single"/>
        </w:rPr>
        <w:t xml:space="preserve">If you see something in application that is of concern, </w:t>
      </w:r>
      <w:r w:rsidR="00215F97" w:rsidRPr="000B6533">
        <w:rPr>
          <w:b/>
          <w:bCs/>
          <w:sz w:val="28"/>
          <w:szCs w:val="28"/>
          <w:u w:val="single"/>
        </w:rPr>
        <w:t xml:space="preserve">please </w:t>
      </w:r>
      <w:r w:rsidRPr="000B6533">
        <w:rPr>
          <w:b/>
          <w:bCs/>
          <w:sz w:val="28"/>
          <w:szCs w:val="28"/>
          <w:u w:val="single"/>
        </w:rPr>
        <w:t xml:space="preserve">contact the Membership </w:t>
      </w:r>
      <w:r w:rsidR="00590867" w:rsidRPr="000B6533">
        <w:rPr>
          <w:b/>
          <w:bCs/>
          <w:sz w:val="28"/>
          <w:szCs w:val="28"/>
          <w:u w:val="single"/>
        </w:rPr>
        <w:t>and Certification</w:t>
      </w:r>
      <w:r w:rsidRPr="000B6533">
        <w:rPr>
          <w:b/>
          <w:bCs/>
          <w:sz w:val="28"/>
          <w:szCs w:val="28"/>
          <w:u w:val="single"/>
        </w:rPr>
        <w:t xml:space="preserve"> Coordinator</w:t>
      </w:r>
      <w:r w:rsidR="00215F97" w:rsidRPr="000B6533">
        <w:rPr>
          <w:b/>
          <w:bCs/>
          <w:sz w:val="28"/>
          <w:szCs w:val="28"/>
          <w:u w:val="single"/>
        </w:rPr>
        <w:t xml:space="preserve"> before moving forward</w:t>
      </w:r>
      <w:r w:rsidR="00215F97">
        <w:rPr>
          <w:sz w:val="28"/>
          <w:szCs w:val="28"/>
        </w:rPr>
        <w:t>.</w:t>
      </w:r>
      <w:r w:rsidR="00215F97">
        <w:rPr>
          <w:rStyle w:val="FootnoteReference"/>
          <w:sz w:val="28"/>
          <w:szCs w:val="28"/>
        </w:rPr>
        <w:footnoteReference w:id="6"/>
      </w:r>
    </w:p>
    <w:p w14:paraId="22A708E4" w14:textId="77777777" w:rsidR="00B6688F" w:rsidRPr="00B6688F" w:rsidRDefault="00B6688F" w:rsidP="00B6688F">
      <w:pPr>
        <w:rPr>
          <w:sz w:val="28"/>
          <w:szCs w:val="28"/>
        </w:rPr>
      </w:pPr>
    </w:p>
    <w:p w14:paraId="10397D68" w14:textId="77777777" w:rsidR="00963D6C" w:rsidRDefault="00B6688F" w:rsidP="00B6688F">
      <w:pPr>
        <w:rPr>
          <w:sz w:val="28"/>
          <w:szCs w:val="28"/>
        </w:rPr>
      </w:pPr>
      <w:r w:rsidRPr="00B6688F">
        <w:rPr>
          <w:sz w:val="28"/>
          <w:szCs w:val="28"/>
        </w:rPr>
        <w:t>It is best</w:t>
      </w:r>
      <w:r w:rsidR="00963D6C">
        <w:rPr>
          <w:sz w:val="28"/>
          <w:szCs w:val="28"/>
        </w:rPr>
        <w:t xml:space="preserve"> practice</w:t>
      </w:r>
      <w:r w:rsidRPr="00B6688F">
        <w:rPr>
          <w:sz w:val="28"/>
          <w:szCs w:val="28"/>
        </w:rPr>
        <w:t xml:space="preserve"> to grade the Theology exam first. Since theology is the foundation of biblical counseling, knowing the counselor’s biblical framework will be helpful to have in your mind as you grade their counseling exam.</w:t>
      </w:r>
      <w:r w:rsidR="00963D6C">
        <w:rPr>
          <w:sz w:val="28"/>
          <w:szCs w:val="28"/>
        </w:rPr>
        <w:t xml:space="preserve"> Also, many of those questions are more straightforward than some of the more subjective questions found in the Counseling exam.</w:t>
      </w:r>
      <w:r w:rsidRPr="00B6688F">
        <w:rPr>
          <w:sz w:val="28"/>
          <w:szCs w:val="28"/>
        </w:rPr>
        <w:t xml:space="preserve"> </w:t>
      </w:r>
    </w:p>
    <w:p w14:paraId="195D171E" w14:textId="77777777" w:rsidR="00963D6C" w:rsidRDefault="00963D6C" w:rsidP="00B6688F">
      <w:pPr>
        <w:rPr>
          <w:sz w:val="28"/>
          <w:szCs w:val="28"/>
        </w:rPr>
      </w:pPr>
    </w:p>
    <w:p w14:paraId="2A65BD40" w14:textId="411DCE8E" w:rsidR="00B6688F" w:rsidRDefault="00B6688F" w:rsidP="00B6688F">
      <w:pPr>
        <w:rPr>
          <w:sz w:val="28"/>
          <w:szCs w:val="28"/>
        </w:rPr>
      </w:pPr>
      <w:r w:rsidRPr="00B6688F">
        <w:rPr>
          <w:sz w:val="28"/>
          <w:szCs w:val="28"/>
        </w:rPr>
        <w:t>Once you are finished going through the exams, you will upload both exams to the Grader Dashboard, indicating whether it is a “Pass” or “Rewrite</w:t>
      </w:r>
      <w:r w:rsidR="00963D6C">
        <w:rPr>
          <w:sz w:val="28"/>
          <w:szCs w:val="28"/>
        </w:rPr>
        <w:t>.</w:t>
      </w:r>
      <w:r w:rsidRPr="00B6688F">
        <w:rPr>
          <w:sz w:val="28"/>
          <w:szCs w:val="28"/>
        </w:rPr>
        <w:t xml:space="preserve">” </w:t>
      </w:r>
      <w:r w:rsidR="00F37588">
        <w:rPr>
          <w:sz w:val="28"/>
          <w:szCs w:val="28"/>
        </w:rPr>
        <w:t>You will also notice</w:t>
      </w:r>
      <w:r w:rsidRPr="00B6688F">
        <w:rPr>
          <w:sz w:val="28"/>
          <w:szCs w:val="28"/>
        </w:rPr>
        <w:t xml:space="preserve"> a box</w:t>
      </w:r>
      <w:r w:rsidR="008F0BA5">
        <w:rPr>
          <w:sz w:val="28"/>
          <w:szCs w:val="28"/>
        </w:rPr>
        <w:t xml:space="preserve"> is available</w:t>
      </w:r>
      <w:r w:rsidRPr="00B6688F">
        <w:rPr>
          <w:sz w:val="28"/>
          <w:szCs w:val="28"/>
        </w:rPr>
        <w:t xml:space="preserve"> to make </w:t>
      </w:r>
      <w:r w:rsidR="00F37588">
        <w:rPr>
          <w:sz w:val="28"/>
          <w:szCs w:val="28"/>
        </w:rPr>
        <w:t xml:space="preserve">general </w:t>
      </w:r>
      <w:r w:rsidRPr="00B6688F">
        <w:rPr>
          <w:sz w:val="28"/>
          <w:szCs w:val="28"/>
        </w:rPr>
        <w:t xml:space="preserve">overview comments. </w:t>
      </w:r>
      <w:r w:rsidR="00F37588">
        <w:rPr>
          <w:sz w:val="28"/>
          <w:szCs w:val="28"/>
        </w:rPr>
        <w:t>Once submitted, the</w:t>
      </w:r>
      <w:r w:rsidRPr="00B6688F">
        <w:rPr>
          <w:sz w:val="28"/>
          <w:szCs w:val="28"/>
        </w:rPr>
        <w:t xml:space="preserve"> </w:t>
      </w:r>
      <w:r w:rsidR="00F37588">
        <w:rPr>
          <w:sz w:val="28"/>
          <w:szCs w:val="28"/>
        </w:rPr>
        <w:t xml:space="preserve">graded exam is sent </w:t>
      </w:r>
      <w:r w:rsidRPr="00B6688F">
        <w:rPr>
          <w:sz w:val="28"/>
          <w:szCs w:val="28"/>
        </w:rPr>
        <w:t xml:space="preserve">back to the </w:t>
      </w:r>
      <w:r w:rsidR="008F0BA5" w:rsidRPr="00B6688F">
        <w:rPr>
          <w:sz w:val="28"/>
          <w:szCs w:val="28"/>
        </w:rPr>
        <w:t>applicant,</w:t>
      </w:r>
      <w:r w:rsidR="00F37588">
        <w:rPr>
          <w:sz w:val="28"/>
          <w:szCs w:val="28"/>
        </w:rPr>
        <w:t xml:space="preserve"> and they are notified</w:t>
      </w:r>
      <w:r w:rsidRPr="00B6688F">
        <w:rPr>
          <w:sz w:val="28"/>
          <w:szCs w:val="28"/>
        </w:rPr>
        <w:t xml:space="preserve"> immediately. While it is possible to submit the </w:t>
      </w:r>
      <w:r w:rsidR="008F0BA5">
        <w:rPr>
          <w:sz w:val="28"/>
          <w:szCs w:val="28"/>
        </w:rPr>
        <w:t>T</w:t>
      </w:r>
      <w:r w:rsidRPr="00B6688F">
        <w:rPr>
          <w:sz w:val="28"/>
          <w:szCs w:val="28"/>
        </w:rPr>
        <w:t xml:space="preserve">heology exam before grading the </w:t>
      </w:r>
      <w:r w:rsidR="008F0BA5">
        <w:rPr>
          <w:sz w:val="28"/>
          <w:szCs w:val="28"/>
        </w:rPr>
        <w:t>C</w:t>
      </w:r>
      <w:r w:rsidRPr="00B6688F">
        <w:rPr>
          <w:sz w:val="28"/>
          <w:szCs w:val="28"/>
        </w:rPr>
        <w:t xml:space="preserve">ounseling exam (which might be days earlier, depending on your personal grading schedule), it is usually best to upload them together. However, if you personally see a benefit to sending their </w:t>
      </w:r>
      <w:r w:rsidR="008F0BA5">
        <w:rPr>
          <w:sz w:val="28"/>
          <w:szCs w:val="28"/>
        </w:rPr>
        <w:t>T</w:t>
      </w:r>
      <w:r w:rsidRPr="00B6688F">
        <w:rPr>
          <w:sz w:val="28"/>
          <w:szCs w:val="28"/>
        </w:rPr>
        <w:t>heology exam first, that is acceptable.</w:t>
      </w:r>
    </w:p>
    <w:p w14:paraId="72959CAA" w14:textId="77777777" w:rsidR="00B6688F" w:rsidRPr="00B6688F" w:rsidRDefault="00B6688F" w:rsidP="00B6688F">
      <w:pPr>
        <w:rPr>
          <w:sz w:val="28"/>
          <w:szCs w:val="28"/>
        </w:rPr>
      </w:pPr>
    </w:p>
    <w:p w14:paraId="1C1A0782" w14:textId="125DA511" w:rsidR="00B6688F" w:rsidRDefault="00B6688F" w:rsidP="00B6688F">
      <w:pPr>
        <w:rPr>
          <w:sz w:val="28"/>
          <w:szCs w:val="28"/>
        </w:rPr>
      </w:pPr>
      <w:r w:rsidRPr="00B6688F">
        <w:rPr>
          <w:sz w:val="28"/>
          <w:szCs w:val="28"/>
        </w:rPr>
        <w:t xml:space="preserve">When rewrites are required, applicants have up to </w:t>
      </w:r>
      <w:r w:rsidRPr="000A2166">
        <w:rPr>
          <w:sz w:val="28"/>
          <w:szCs w:val="28"/>
          <w:u w:val="single"/>
        </w:rPr>
        <w:t>three months</w:t>
      </w:r>
      <w:r w:rsidRPr="00B6688F">
        <w:rPr>
          <w:sz w:val="28"/>
          <w:szCs w:val="28"/>
        </w:rPr>
        <w:t xml:space="preserve"> to upload their revisions. If you grade consistently, you may have a queue of exams and rewrites to work on. Ensure that you only take on as much as </w:t>
      </w:r>
      <w:r w:rsidRPr="000A2166">
        <w:rPr>
          <w:sz w:val="28"/>
          <w:szCs w:val="28"/>
          <w:u w:val="single"/>
        </w:rPr>
        <w:t xml:space="preserve">enables you to complete exams and revisions within </w:t>
      </w:r>
      <w:r w:rsidR="00DF637A" w:rsidRPr="000A2166">
        <w:rPr>
          <w:sz w:val="28"/>
          <w:szCs w:val="28"/>
          <w:u w:val="single"/>
        </w:rPr>
        <w:t>four</w:t>
      </w:r>
      <w:r w:rsidRPr="000A2166">
        <w:rPr>
          <w:sz w:val="28"/>
          <w:szCs w:val="28"/>
          <w:u w:val="single"/>
        </w:rPr>
        <w:t xml:space="preserve"> weeks</w:t>
      </w:r>
      <w:r w:rsidRPr="00B6688F">
        <w:rPr>
          <w:sz w:val="28"/>
          <w:szCs w:val="28"/>
        </w:rPr>
        <w:t xml:space="preserve">. Life circumstances may extend that on occasion, but </w:t>
      </w:r>
      <w:r w:rsidR="00DF637A">
        <w:rPr>
          <w:sz w:val="28"/>
          <w:szCs w:val="28"/>
        </w:rPr>
        <w:t>four</w:t>
      </w:r>
      <w:r w:rsidRPr="00B6688F">
        <w:rPr>
          <w:sz w:val="28"/>
          <w:szCs w:val="28"/>
        </w:rPr>
        <w:t xml:space="preserve"> weeks is the goal.</w:t>
      </w:r>
    </w:p>
    <w:p w14:paraId="1D0D8E82" w14:textId="6B816A21" w:rsidR="00087F40" w:rsidRPr="0024085B" w:rsidRDefault="00087F40" w:rsidP="00B6688F">
      <w:pPr>
        <w:rPr>
          <w:b/>
          <w:bCs/>
          <w:sz w:val="28"/>
          <w:szCs w:val="28"/>
        </w:rPr>
      </w:pPr>
      <w:r w:rsidRPr="0024085B">
        <w:rPr>
          <w:b/>
          <w:bCs/>
          <w:sz w:val="28"/>
          <w:szCs w:val="28"/>
        </w:rPr>
        <w:lastRenderedPageBreak/>
        <w:t>Assigning Grades</w:t>
      </w:r>
    </w:p>
    <w:p w14:paraId="152156C2" w14:textId="77777777" w:rsidR="0024085B" w:rsidRDefault="0024085B" w:rsidP="00B6688F">
      <w:pPr>
        <w:rPr>
          <w:sz w:val="28"/>
          <w:szCs w:val="28"/>
        </w:rPr>
      </w:pPr>
    </w:p>
    <w:p w14:paraId="6858CEA0" w14:textId="21A2AAAD" w:rsidR="003568C0" w:rsidRDefault="000A2166" w:rsidP="0024085B">
      <w:pPr>
        <w:rPr>
          <w:sz w:val="28"/>
          <w:szCs w:val="28"/>
        </w:rPr>
      </w:pPr>
      <w:r>
        <w:rPr>
          <w:sz w:val="28"/>
          <w:szCs w:val="28"/>
        </w:rPr>
        <w:t>It is good practice to mark e</w:t>
      </w:r>
      <w:r w:rsidR="0024085B" w:rsidRPr="0024085B">
        <w:rPr>
          <w:sz w:val="28"/>
          <w:szCs w:val="28"/>
        </w:rPr>
        <w:t xml:space="preserve">ach question </w:t>
      </w:r>
      <w:r>
        <w:rPr>
          <w:sz w:val="28"/>
          <w:szCs w:val="28"/>
        </w:rPr>
        <w:t>with</w:t>
      </w:r>
      <w:r w:rsidR="0024085B" w:rsidRPr="0024085B">
        <w:rPr>
          <w:sz w:val="28"/>
          <w:szCs w:val="28"/>
        </w:rPr>
        <w:t xml:space="preserve"> a grade</w:t>
      </w:r>
      <w:r w:rsidR="00F44C37">
        <w:rPr>
          <w:sz w:val="28"/>
          <w:szCs w:val="28"/>
        </w:rPr>
        <w:t xml:space="preserve"> (we have provided examples below in the side margin of this document)</w:t>
      </w:r>
      <w:r w:rsidR="0024085B" w:rsidRPr="0024085B">
        <w:rPr>
          <w:sz w:val="28"/>
          <w:szCs w:val="28"/>
        </w:rPr>
        <w:t xml:space="preserve">. </w:t>
      </w:r>
      <w:r>
        <w:rPr>
          <w:sz w:val="28"/>
          <w:szCs w:val="28"/>
        </w:rPr>
        <w:t>Doing this, for</w:t>
      </w:r>
      <w:r w:rsidR="0024085B" w:rsidRPr="0024085B">
        <w:rPr>
          <w:sz w:val="28"/>
          <w:szCs w:val="28"/>
        </w:rPr>
        <w:t xml:space="preserve"> the sake of clarity, </w:t>
      </w:r>
      <w:r w:rsidR="003D41EB">
        <w:rPr>
          <w:sz w:val="28"/>
          <w:szCs w:val="28"/>
        </w:rPr>
        <w:t xml:space="preserve">aids in making sure that </w:t>
      </w:r>
      <w:r w:rsidR="0024085B" w:rsidRPr="0024085B">
        <w:rPr>
          <w:sz w:val="28"/>
          <w:szCs w:val="28"/>
        </w:rPr>
        <w:t xml:space="preserve">the applicant </w:t>
      </w:r>
      <w:r w:rsidR="003D41EB">
        <w:rPr>
          <w:sz w:val="28"/>
          <w:szCs w:val="28"/>
        </w:rPr>
        <w:t>is clear</w:t>
      </w:r>
      <w:r w:rsidR="0024085B" w:rsidRPr="0024085B">
        <w:rPr>
          <w:sz w:val="28"/>
          <w:szCs w:val="28"/>
        </w:rPr>
        <w:t xml:space="preserve"> about whether they are supposed to make any changes</w:t>
      </w:r>
      <w:r w:rsidR="003D41EB">
        <w:rPr>
          <w:sz w:val="28"/>
          <w:szCs w:val="28"/>
        </w:rPr>
        <w:t xml:space="preserve"> to a particular question</w:t>
      </w:r>
      <w:r w:rsidR="0024085B" w:rsidRPr="0024085B">
        <w:rPr>
          <w:sz w:val="28"/>
          <w:szCs w:val="28"/>
        </w:rPr>
        <w:t xml:space="preserve"> (especially if you’ve made comments on the answer). </w:t>
      </w:r>
      <w:r w:rsidR="00D808DC">
        <w:rPr>
          <w:sz w:val="28"/>
          <w:szCs w:val="28"/>
        </w:rPr>
        <w:t>All g</w:t>
      </w:r>
      <w:r w:rsidR="0024085B" w:rsidRPr="0024085B">
        <w:rPr>
          <w:sz w:val="28"/>
          <w:szCs w:val="28"/>
        </w:rPr>
        <w:t>rades</w:t>
      </w:r>
      <w:r w:rsidR="00D808DC">
        <w:rPr>
          <w:sz w:val="28"/>
          <w:szCs w:val="28"/>
        </w:rPr>
        <w:t>, feedback, and comments</w:t>
      </w:r>
      <w:r w:rsidR="0024085B" w:rsidRPr="0024085B">
        <w:rPr>
          <w:sz w:val="28"/>
          <w:szCs w:val="28"/>
        </w:rPr>
        <w:t xml:space="preserve"> should be designated by making a comment on the question itself as you see</w:t>
      </w:r>
      <w:r w:rsidR="00DB2A79">
        <w:rPr>
          <w:sz w:val="28"/>
          <w:szCs w:val="28"/>
        </w:rPr>
        <w:t xml:space="preserve"> in examples</w:t>
      </w:r>
      <w:r w:rsidR="0024085B" w:rsidRPr="0024085B">
        <w:rPr>
          <w:sz w:val="28"/>
          <w:szCs w:val="28"/>
        </w:rPr>
        <w:t xml:space="preserve"> below.</w:t>
      </w:r>
      <w:r w:rsidR="001C528E">
        <w:rPr>
          <w:rStyle w:val="FootnoteReference"/>
          <w:sz w:val="28"/>
          <w:szCs w:val="28"/>
        </w:rPr>
        <w:footnoteReference w:id="7"/>
      </w:r>
      <w:r w:rsidR="0024085B" w:rsidRPr="0024085B">
        <w:rPr>
          <w:sz w:val="28"/>
          <w:szCs w:val="28"/>
        </w:rPr>
        <w:t xml:space="preserve"> </w:t>
      </w:r>
    </w:p>
    <w:p w14:paraId="6CADF3F1" w14:textId="77777777" w:rsidR="00570361" w:rsidRPr="0024085B" w:rsidRDefault="00570361" w:rsidP="0024085B">
      <w:pPr>
        <w:rPr>
          <w:sz w:val="28"/>
          <w:szCs w:val="28"/>
        </w:rPr>
      </w:pPr>
    </w:p>
    <w:p w14:paraId="2E873928" w14:textId="77777777" w:rsidR="0024085B" w:rsidRPr="0024085B" w:rsidRDefault="0024085B" w:rsidP="005A736B">
      <w:pPr>
        <w:pStyle w:val="ListParagraph"/>
        <w:numPr>
          <w:ilvl w:val="0"/>
          <w:numId w:val="62"/>
        </w:numPr>
        <w:spacing w:after="200" w:line="276" w:lineRule="auto"/>
        <w:ind w:left="630" w:hanging="270"/>
        <w:rPr>
          <w:rFonts w:ascii="Times New Roman" w:hAnsi="Times New Roman"/>
          <w:sz w:val="28"/>
          <w:szCs w:val="28"/>
        </w:rPr>
      </w:pPr>
      <w:commentRangeStart w:id="9"/>
      <w:r w:rsidRPr="0024085B">
        <w:rPr>
          <w:rFonts w:ascii="Times New Roman" w:hAnsi="Times New Roman"/>
          <w:sz w:val="28"/>
          <w:szCs w:val="28"/>
        </w:rPr>
        <w:t>Describe the inspiration, inerrancy, and authority of Scripture as well as the relationship of each one of these issues to one another.</w:t>
      </w:r>
      <w:commentRangeEnd w:id="9"/>
      <w:r w:rsidRPr="0024085B">
        <w:rPr>
          <w:rStyle w:val="CommentReference"/>
          <w:rFonts w:ascii="Times New Roman" w:hAnsi="Times New Roman"/>
          <w:sz w:val="28"/>
          <w:szCs w:val="28"/>
        </w:rPr>
        <w:commentReference w:id="9"/>
      </w:r>
    </w:p>
    <w:p w14:paraId="14A87911" w14:textId="77777777" w:rsidR="0024085B" w:rsidRDefault="0024085B" w:rsidP="0024085B">
      <w:pPr>
        <w:rPr>
          <w:sz w:val="28"/>
          <w:szCs w:val="28"/>
        </w:rPr>
      </w:pPr>
      <w:r w:rsidRPr="0024085B">
        <w:rPr>
          <w:sz w:val="28"/>
          <w:szCs w:val="28"/>
        </w:rPr>
        <w:t>You may make additional comments as you deem appropriate and helpful. For example:</w:t>
      </w:r>
    </w:p>
    <w:p w14:paraId="07BD17F2" w14:textId="77777777" w:rsidR="00570361" w:rsidRPr="0024085B" w:rsidRDefault="00570361" w:rsidP="0024085B">
      <w:pPr>
        <w:rPr>
          <w:sz w:val="28"/>
          <w:szCs w:val="28"/>
        </w:rPr>
      </w:pPr>
    </w:p>
    <w:p w14:paraId="1E394A3C" w14:textId="77777777" w:rsidR="0024085B" w:rsidRDefault="0024085B" w:rsidP="0024085B">
      <w:pPr>
        <w:pStyle w:val="ListParagraph"/>
        <w:ind w:hanging="360"/>
        <w:rPr>
          <w:rFonts w:ascii="Times New Roman" w:hAnsi="Times New Roman"/>
          <w:sz w:val="28"/>
          <w:szCs w:val="28"/>
        </w:rPr>
      </w:pPr>
      <w:r w:rsidRPr="0024085B">
        <w:rPr>
          <w:rFonts w:ascii="Times New Roman" w:hAnsi="Times New Roman"/>
          <w:sz w:val="28"/>
          <w:szCs w:val="28"/>
        </w:rPr>
        <w:t xml:space="preserve">9. </w:t>
      </w:r>
      <w:commentRangeStart w:id="10"/>
      <w:r w:rsidRPr="0024085B">
        <w:rPr>
          <w:rFonts w:ascii="Times New Roman" w:hAnsi="Times New Roman"/>
          <w:sz w:val="28"/>
          <w:szCs w:val="28"/>
        </w:rPr>
        <w:t>Explain, using biblical categories, your understanding of the image of God in man.</w:t>
      </w:r>
      <w:commentRangeEnd w:id="10"/>
      <w:r w:rsidRPr="0024085B">
        <w:rPr>
          <w:rStyle w:val="CommentReference"/>
          <w:rFonts w:ascii="Times New Roman" w:hAnsi="Times New Roman"/>
          <w:sz w:val="28"/>
          <w:szCs w:val="28"/>
        </w:rPr>
        <w:commentReference w:id="10"/>
      </w:r>
    </w:p>
    <w:p w14:paraId="532D7E96" w14:textId="77777777" w:rsidR="00570361" w:rsidRPr="0024085B" w:rsidRDefault="00570361" w:rsidP="0024085B">
      <w:pPr>
        <w:pStyle w:val="ListParagraph"/>
        <w:ind w:hanging="360"/>
        <w:rPr>
          <w:rFonts w:ascii="Times New Roman" w:hAnsi="Times New Roman"/>
          <w:sz w:val="28"/>
          <w:szCs w:val="28"/>
        </w:rPr>
      </w:pPr>
    </w:p>
    <w:p w14:paraId="16E19719" w14:textId="77777777" w:rsidR="0024085B" w:rsidRDefault="0024085B" w:rsidP="0024085B">
      <w:pPr>
        <w:ind w:left="360"/>
        <w:rPr>
          <w:sz w:val="28"/>
          <w:szCs w:val="28"/>
        </w:rPr>
      </w:pPr>
      <w:r w:rsidRPr="0024085B">
        <w:rPr>
          <w:sz w:val="28"/>
          <w:szCs w:val="28"/>
        </w:rPr>
        <w:t>10.</w:t>
      </w:r>
      <w:r w:rsidRPr="0024085B">
        <w:rPr>
          <w:sz w:val="28"/>
          <w:szCs w:val="28"/>
        </w:rPr>
        <w:tab/>
      </w:r>
      <w:commentRangeStart w:id="11"/>
      <w:r w:rsidRPr="0024085B">
        <w:rPr>
          <w:sz w:val="28"/>
          <w:szCs w:val="28"/>
        </w:rPr>
        <w:t>Provide a biblical description of the dichotomist view of mankind.  Explain the counseling implications of this doctrine with regard to the inner and outer man.</w:t>
      </w:r>
      <w:commentRangeEnd w:id="11"/>
      <w:r w:rsidRPr="0024085B">
        <w:rPr>
          <w:rStyle w:val="CommentReference"/>
          <w:sz w:val="28"/>
          <w:szCs w:val="28"/>
        </w:rPr>
        <w:commentReference w:id="11"/>
      </w:r>
    </w:p>
    <w:p w14:paraId="1FB9F74C" w14:textId="77777777" w:rsidR="00570361" w:rsidRPr="0024085B" w:rsidRDefault="00570361" w:rsidP="0024085B">
      <w:pPr>
        <w:ind w:left="360"/>
        <w:rPr>
          <w:sz w:val="28"/>
          <w:szCs w:val="28"/>
        </w:rPr>
      </w:pPr>
    </w:p>
    <w:p w14:paraId="676E4F81" w14:textId="65A1E965" w:rsidR="0024085B" w:rsidRDefault="0024085B" w:rsidP="0024085B">
      <w:pPr>
        <w:rPr>
          <w:sz w:val="28"/>
          <w:szCs w:val="28"/>
        </w:rPr>
      </w:pPr>
      <w:r w:rsidRPr="0024085B">
        <w:rPr>
          <w:sz w:val="28"/>
          <w:szCs w:val="28"/>
        </w:rPr>
        <w:t xml:space="preserve">There are </w:t>
      </w:r>
      <w:r w:rsidR="00BC18FF" w:rsidRPr="00BC18FF">
        <w:rPr>
          <w:sz w:val="28"/>
          <w:szCs w:val="28"/>
          <w:u w:val="single"/>
        </w:rPr>
        <w:t xml:space="preserve">only </w:t>
      </w:r>
      <w:r w:rsidRPr="00BC18FF">
        <w:rPr>
          <w:sz w:val="28"/>
          <w:szCs w:val="28"/>
          <w:u w:val="single"/>
        </w:rPr>
        <w:t>three grades</w:t>
      </w:r>
      <w:r w:rsidRPr="0024085B">
        <w:rPr>
          <w:sz w:val="28"/>
          <w:szCs w:val="28"/>
        </w:rPr>
        <w:t xml:space="preserve"> </w:t>
      </w:r>
      <w:r w:rsidR="00BC18FF">
        <w:rPr>
          <w:sz w:val="28"/>
          <w:szCs w:val="28"/>
        </w:rPr>
        <w:t xml:space="preserve">individual </w:t>
      </w:r>
      <w:r w:rsidRPr="0024085B">
        <w:rPr>
          <w:sz w:val="28"/>
          <w:szCs w:val="28"/>
        </w:rPr>
        <w:t>ques</w:t>
      </w:r>
      <w:r w:rsidR="00BC18FF">
        <w:rPr>
          <w:sz w:val="28"/>
          <w:szCs w:val="28"/>
        </w:rPr>
        <w:t>tions/exams</w:t>
      </w:r>
      <w:r w:rsidRPr="0024085B">
        <w:rPr>
          <w:sz w:val="28"/>
          <w:szCs w:val="28"/>
        </w:rPr>
        <w:t xml:space="preserve"> can receive. They are as follows:</w:t>
      </w:r>
    </w:p>
    <w:p w14:paraId="08D72334" w14:textId="77777777" w:rsidR="00851749" w:rsidRPr="0024085B" w:rsidRDefault="00851749" w:rsidP="0024085B">
      <w:pPr>
        <w:rPr>
          <w:sz w:val="28"/>
          <w:szCs w:val="28"/>
        </w:rPr>
      </w:pPr>
    </w:p>
    <w:p w14:paraId="0DECF543" w14:textId="77777777" w:rsidR="0024085B" w:rsidRDefault="0024085B" w:rsidP="0024085B">
      <w:pPr>
        <w:rPr>
          <w:sz w:val="28"/>
          <w:szCs w:val="28"/>
          <w:u w:val="single"/>
        </w:rPr>
      </w:pPr>
      <w:r w:rsidRPr="0024085B">
        <w:rPr>
          <w:b/>
          <w:sz w:val="28"/>
          <w:szCs w:val="28"/>
        </w:rPr>
        <w:t>Pass</w:t>
      </w:r>
      <w:r w:rsidRPr="0024085B">
        <w:rPr>
          <w:sz w:val="28"/>
          <w:szCs w:val="28"/>
        </w:rPr>
        <w:t xml:space="preserve"> – A passing grade means that the applicant sufficiently addressed the question(s), providing adequate biblical support. For questions that have multiple parts (such as #1 and #10 above), it is critical that every component is directly and sufficiently addressed. You are encouraged to </w:t>
      </w:r>
      <w:commentRangeStart w:id="12"/>
      <w:r w:rsidRPr="0024085B">
        <w:rPr>
          <w:sz w:val="28"/>
          <w:szCs w:val="28"/>
        </w:rPr>
        <w:t>make comments on their answer</w:t>
      </w:r>
      <w:commentRangeEnd w:id="12"/>
      <w:r w:rsidRPr="0024085B">
        <w:rPr>
          <w:rStyle w:val="CommentReference"/>
          <w:sz w:val="28"/>
          <w:szCs w:val="28"/>
        </w:rPr>
        <w:commentReference w:id="12"/>
      </w:r>
      <w:r w:rsidRPr="0024085B">
        <w:rPr>
          <w:sz w:val="28"/>
          <w:szCs w:val="28"/>
        </w:rPr>
        <w:t xml:space="preserve">, ask questions for them to consider or study further, or even correct minor aspects of their answer. But a Pass </w:t>
      </w:r>
      <w:r w:rsidRPr="00A801F1">
        <w:rPr>
          <w:sz w:val="28"/>
          <w:szCs w:val="28"/>
          <w:u w:val="single"/>
        </w:rPr>
        <w:t>means they do not need to make any changes before continuing on in the process.</w:t>
      </w:r>
    </w:p>
    <w:p w14:paraId="0A6FFEDF" w14:textId="77777777" w:rsidR="00BC18FF" w:rsidRPr="0024085B" w:rsidRDefault="00BC18FF" w:rsidP="0024085B">
      <w:pPr>
        <w:rPr>
          <w:sz w:val="28"/>
          <w:szCs w:val="28"/>
        </w:rPr>
      </w:pPr>
    </w:p>
    <w:p w14:paraId="5689C64F" w14:textId="4EE75FDB" w:rsidR="0024085B" w:rsidRDefault="0024085B" w:rsidP="0024085B">
      <w:pPr>
        <w:rPr>
          <w:sz w:val="28"/>
          <w:szCs w:val="28"/>
        </w:rPr>
      </w:pPr>
      <w:r w:rsidRPr="0024085B">
        <w:rPr>
          <w:b/>
          <w:sz w:val="28"/>
          <w:szCs w:val="28"/>
        </w:rPr>
        <w:t>Rewrite</w:t>
      </w:r>
      <w:r w:rsidRPr="0024085B">
        <w:rPr>
          <w:sz w:val="28"/>
          <w:szCs w:val="28"/>
        </w:rPr>
        <w:t xml:space="preserve"> – As noted </w:t>
      </w:r>
      <w:r w:rsidR="00343B0A">
        <w:rPr>
          <w:sz w:val="28"/>
          <w:szCs w:val="28"/>
        </w:rPr>
        <w:t>earlier</w:t>
      </w:r>
      <w:r w:rsidRPr="0024085B">
        <w:rPr>
          <w:sz w:val="28"/>
          <w:szCs w:val="28"/>
        </w:rPr>
        <w:t xml:space="preserve">, graders have the opportunity to help counselors learn and grow through the grading process. </w:t>
      </w:r>
      <w:r w:rsidRPr="002A6764">
        <w:rPr>
          <w:sz w:val="28"/>
          <w:szCs w:val="28"/>
          <w:u w:val="single"/>
        </w:rPr>
        <w:t xml:space="preserve">An exam passes only when all questions on </w:t>
      </w:r>
      <w:r w:rsidRPr="002A6764">
        <w:rPr>
          <w:sz w:val="28"/>
          <w:szCs w:val="28"/>
          <w:u w:val="single"/>
        </w:rPr>
        <w:lastRenderedPageBreak/>
        <w:t>that exam receive a passing grade</w:t>
      </w:r>
      <w:r w:rsidRPr="0024085B">
        <w:rPr>
          <w:sz w:val="28"/>
          <w:szCs w:val="28"/>
        </w:rPr>
        <w:t xml:space="preserve">. There is no question on the </w:t>
      </w:r>
      <w:r w:rsidR="008342D4" w:rsidRPr="0024085B">
        <w:rPr>
          <w:sz w:val="28"/>
          <w:szCs w:val="28"/>
        </w:rPr>
        <w:t>exam,</w:t>
      </w:r>
      <w:r w:rsidRPr="0024085B">
        <w:rPr>
          <w:sz w:val="28"/>
          <w:szCs w:val="28"/>
        </w:rPr>
        <w:t xml:space="preserve"> which is unimportant, and thus which can contain error or be inadequate. All answers must meet a minimum standard of accuracy and thoroughness. Therefore, </w:t>
      </w:r>
      <w:r w:rsidRPr="00343B0A">
        <w:rPr>
          <w:sz w:val="28"/>
          <w:szCs w:val="28"/>
          <w:u w:val="single"/>
        </w:rPr>
        <w:t>counselors must rewrite each non-passing answer until it receives a passing grade</w:t>
      </w:r>
      <w:r w:rsidRPr="0024085B">
        <w:rPr>
          <w:sz w:val="28"/>
          <w:szCs w:val="28"/>
        </w:rPr>
        <w:t xml:space="preserve">. There are three possible types of rewrites that can be required: </w:t>
      </w:r>
      <w:r w:rsidRPr="0024085B">
        <w:rPr>
          <w:i/>
          <w:sz w:val="28"/>
          <w:szCs w:val="28"/>
        </w:rPr>
        <w:t>expand</w:t>
      </w:r>
      <w:r w:rsidRPr="0024085B">
        <w:rPr>
          <w:sz w:val="28"/>
          <w:szCs w:val="28"/>
        </w:rPr>
        <w:t>,</w:t>
      </w:r>
      <w:r w:rsidRPr="0024085B">
        <w:rPr>
          <w:i/>
          <w:sz w:val="28"/>
          <w:szCs w:val="28"/>
        </w:rPr>
        <w:t xml:space="preserve"> revise</w:t>
      </w:r>
      <w:r w:rsidRPr="0024085B">
        <w:rPr>
          <w:sz w:val="28"/>
          <w:szCs w:val="28"/>
        </w:rPr>
        <w:t xml:space="preserve">, or </w:t>
      </w:r>
      <w:r w:rsidRPr="0024085B">
        <w:rPr>
          <w:i/>
          <w:sz w:val="28"/>
          <w:szCs w:val="28"/>
        </w:rPr>
        <w:t>rewrite</w:t>
      </w:r>
      <w:r w:rsidRPr="0024085B">
        <w:rPr>
          <w:sz w:val="28"/>
          <w:szCs w:val="28"/>
        </w:rPr>
        <w:t>.</w:t>
      </w:r>
    </w:p>
    <w:p w14:paraId="25F0CB1A" w14:textId="77777777" w:rsidR="00A801F1" w:rsidRPr="0024085B" w:rsidRDefault="00A801F1" w:rsidP="0024085B">
      <w:pPr>
        <w:rPr>
          <w:sz w:val="28"/>
          <w:szCs w:val="28"/>
        </w:rPr>
      </w:pPr>
    </w:p>
    <w:p w14:paraId="7E899CA9" w14:textId="77777777" w:rsidR="0024085B" w:rsidRPr="0024085B" w:rsidRDefault="0024085B" w:rsidP="00A801F1">
      <w:pPr>
        <w:ind w:left="720"/>
        <w:rPr>
          <w:sz w:val="28"/>
          <w:szCs w:val="28"/>
        </w:rPr>
      </w:pPr>
      <w:r w:rsidRPr="0024085B">
        <w:rPr>
          <w:i/>
          <w:sz w:val="28"/>
          <w:szCs w:val="28"/>
        </w:rPr>
        <w:t xml:space="preserve">Expand. </w:t>
      </w:r>
      <w:r w:rsidRPr="0024085B">
        <w:rPr>
          <w:sz w:val="28"/>
          <w:szCs w:val="28"/>
        </w:rPr>
        <w:t xml:space="preserve">Often there are answers that are mostly good but need some additional content to be sufficient. This could include adding biblical support for statements, or expanding upon a statement to provide clarity, or even </w:t>
      </w:r>
      <w:commentRangeStart w:id="13"/>
      <w:r w:rsidRPr="0024085B">
        <w:rPr>
          <w:sz w:val="28"/>
          <w:szCs w:val="28"/>
        </w:rPr>
        <w:t>answering a part of the question they forgot to address</w:t>
      </w:r>
      <w:commentRangeEnd w:id="13"/>
      <w:r w:rsidRPr="0024085B">
        <w:rPr>
          <w:rStyle w:val="CommentReference"/>
          <w:sz w:val="28"/>
          <w:szCs w:val="28"/>
        </w:rPr>
        <w:commentReference w:id="13"/>
      </w:r>
      <w:r w:rsidRPr="0024085B">
        <w:rPr>
          <w:sz w:val="28"/>
          <w:szCs w:val="28"/>
        </w:rPr>
        <w:t>. In this scenario, the existing answer is being expanded, not replaced.</w:t>
      </w:r>
    </w:p>
    <w:p w14:paraId="6E2E2DF4" w14:textId="77777777" w:rsidR="00A801F1" w:rsidRDefault="00A801F1" w:rsidP="0024085B">
      <w:pPr>
        <w:rPr>
          <w:i/>
          <w:sz w:val="28"/>
          <w:szCs w:val="28"/>
        </w:rPr>
      </w:pPr>
    </w:p>
    <w:p w14:paraId="004C090B" w14:textId="21AC6868" w:rsidR="0024085B" w:rsidRPr="0024085B" w:rsidRDefault="0024085B" w:rsidP="00A801F1">
      <w:pPr>
        <w:ind w:left="720"/>
        <w:rPr>
          <w:sz w:val="28"/>
          <w:szCs w:val="28"/>
        </w:rPr>
      </w:pPr>
      <w:r w:rsidRPr="0024085B">
        <w:rPr>
          <w:i/>
          <w:sz w:val="28"/>
          <w:szCs w:val="28"/>
        </w:rPr>
        <w:t>Revise</w:t>
      </w:r>
      <w:r w:rsidRPr="0024085B">
        <w:rPr>
          <w:sz w:val="28"/>
          <w:szCs w:val="28"/>
        </w:rPr>
        <w:t xml:space="preserve">. Some answers may need clarification and correction of existing content. They may have worded something in an </w:t>
      </w:r>
      <w:commentRangeStart w:id="14"/>
      <w:commentRangeStart w:id="15"/>
      <w:r w:rsidRPr="0024085B">
        <w:rPr>
          <w:sz w:val="28"/>
          <w:szCs w:val="28"/>
        </w:rPr>
        <w:t>inadequate</w:t>
      </w:r>
      <w:commentRangeEnd w:id="14"/>
      <w:r w:rsidRPr="0024085B">
        <w:rPr>
          <w:rStyle w:val="CommentReference"/>
          <w:sz w:val="28"/>
          <w:szCs w:val="28"/>
        </w:rPr>
        <w:commentReference w:id="14"/>
      </w:r>
      <w:commentRangeEnd w:id="15"/>
      <w:r w:rsidR="008342D4">
        <w:rPr>
          <w:rStyle w:val="CommentReference"/>
          <w:rFonts w:ascii="Calibri" w:eastAsia="Calibri" w:hAnsi="Calibri"/>
        </w:rPr>
        <w:commentReference w:id="15"/>
      </w:r>
      <w:r w:rsidRPr="0024085B">
        <w:rPr>
          <w:sz w:val="28"/>
          <w:szCs w:val="28"/>
        </w:rPr>
        <w:t xml:space="preserve"> or confusing way, or they stated something in error. Or perhaps one of the parts of the question was not properly or adequately answered. Revising an answer means they need to change a portion of the answer without writing an entirely new answer.</w:t>
      </w:r>
    </w:p>
    <w:p w14:paraId="00543FE6" w14:textId="77777777" w:rsidR="00A801F1" w:rsidRDefault="00A801F1" w:rsidP="0024085B">
      <w:pPr>
        <w:rPr>
          <w:i/>
          <w:sz w:val="28"/>
          <w:szCs w:val="28"/>
        </w:rPr>
      </w:pPr>
    </w:p>
    <w:p w14:paraId="0003920A" w14:textId="7CA5D11D" w:rsidR="0024085B" w:rsidRPr="0024085B" w:rsidRDefault="0024085B" w:rsidP="00A801F1">
      <w:pPr>
        <w:ind w:left="720"/>
        <w:rPr>
          <w:sz w:val="28"/>
          <w:szCs w:val="28"/>
        </w:rPr>
      </w:pPr>
      <w:r w:rsidRPr="0024085B">
        <w:rPr>
          <w:i/>
          <w:sz w:val="28"/>
          <w:szCs w:val="28"/>
        </w:rPr>
        <w:t>Rewrite</w:t>
      </w:r>
      <w:r w:rsidRPr="0024085B">
        <w:rPr>
          <w:sz w:val="28"/>
          <w:szCs w:val="28"/>
        </w:rPr>
        <w:t xml:space="preserve">. A rewrite grade means that the answer needs to be replaced with a new answer. The existing answer either does not answer the question, is formatted incorrectly, or is otherwise unable to be modified to a passing condition. For example, </w:t>
      </w:r>
      <w:commentRangeStart w:id="16"/>
      <w:r w:rsidRPr="0024085B">
        <w:rPr>
          <w:sz w:val="28"/>
          <w:szCs w:val="28"/>
        </w:rPr>
        <w:t xml:space="preserve">questions 13 and 18 </w:t>
      </w:r>
      <w:commentRangeEnd w:id="16"/>
      <w:r w:rsidRPr="0024085B">
        <w:rPr>
          <w:rStyle w:val="CommentReference"/>
          <w:sz w:val="28"/>
          <w:szCs w:val="28"/>
        </w:rPr>
        <w:commentReference w:id="16"/>
      </w:r>
      <w:r w:rsidRPr="0024085B">
        <w:rPr>
          <w:sz w:val="28"/>
          <w:szCs w:val="28"/>
        </w:rPr>
        <w:t>of the counseling exam require that the applicant write the answer in the form of a monologue. If they write it in the third person like the rest of the questions, they need to rewrite the answer. Excessive quotations, using outline or bullet point format also requires a rewrite. Sometimes the explanation of an answer is either misguided or tangential to the answer to the degree that the whole answer needs to be rewritten. In some cases, a portion of the answer can be utilized, and you can indicate this to the applicant when possible. Otherwise, the applicant should not use their previous answer as part of the new answer.</w:t>
      </w:r>
    </w:p>
    <w:p w14:paraId="6F0D73AB" w14:textId="77777777" w:rsidR="00A801F1" w:rsidRDefault="00A801F1" w:rsidP="0024085B">
      <w:pPr>
        <w:rPr>
          <w:b/>
          <w:sz w:val="28"/>
          <w:szCs w:val="28"/>
        </w:rPr>
      </w:pPr>
    </w:p>
    <w:p w14:paraId="24062F1A" w14:textId="3B23FF7F" w:rsidR="0024085B" w:rsidRDefault="0024085B" w:rsidP="0024085B">
      <w:pPr>
        <w:rPr>
          <w:sz w:val="28"/>
          <w:szCs w:val="28"/>
        </w:rPr>
      </w:pPr>
      <w:r w:rsidRPr="0024085B">
        <w:rPr>
          <w:b/>
          <w:sz w:val="28"/>
          <w:szCs w:val="28"/>
        </w:rPr>
        <w:t>Fatal Error</w:t>
      </w:r>
      <w:r w:rsidRPr="0024085B">
        <w:rPr>
          <w:sz w:val="28"/>
          <w:szCs w:val="28"/>
        </w:rPr>
        <w:t xml:space="preserve"> – In </w:t>
      </w:r>
      <w:r w:rsidRPr="00855737">
        <w:rPr>
          <w:sz w:val="28"/>
          <w:szCs w:val="28"/>
          <w:u w:val="single"/>
        </w:rPr>
        <w:t>very rare situations</w:t>
      </w:r>
      <w:r w:rsidRPr="0024085B">
        <w:rPr>
          <w:sz w:val="28"/>
          <w:szCs w:val="28"/>
        </w:rPr>
        <w:t xml:space="preserve"> an answer will reveal such significant problems that the applicant cannot continue with the certification process. This may include theological error, inconsistency with </w:t>
      </w:r>
      <w:commentRangeStart w:id="17"/>
      <w:r w:rsidRPr="0024085B">
        <w:rPr>
          <w:sz w:val="28"/>
          <w:szCs w:val="28"/>
        </w:rPr>
        <w:t>ACBC’s doctrinal standards</w:t>
      </w:r>
      <w:commentRangeEnd w:id="17"/>
      <w:r w:rsidRPr="0024085B">
        <w:rPr>
          <w:rStyle w:val="CommentReference"/>
          <w:sz w:val="28"/>
          <w:szCs w:val="28"/>
        </w:rPr>
        <w:commentReference w:id="17"/>
      </w:r>
      <w:r w:rsidRPr="0024085B">
        <w:rPr>
          <w:sz w:val="28"/>
          <w:szCs w:val="28"/>
        </w:rPr>
        <w:t xml:space="preserve">, or a consistent inability to interpret Scripture properly. Another reason may be if the applicant embraces psychological thinking and concepts and hasn’t learned to distinguish between psychology and biblical counseling. As well, the inability to clearly explain truth and concepts is a fatal error. Counselors are teachers, and so </w:t>
      </w:r>
      <w:r w:rsidRPr="0024085B">
        <w:rPr>
          <w:sz w:val="28"/>
          <w:szCs w:val="28"/>
        </w:rPr>
        <w:lastRenderedPageBreak/>
        <w:t>even if they know the correct truth and principles, if they cannot communicate them with clarity, they should not continue at this time.</w:t>
      </w:r>
    </w:p>
    <w:p w14:paraId="412119F3" w14:textId="77777777" w:rsidR="00855737" w:rsidRPr="0024085B" w:rsidRDefault="00855737" w:rsidP="0024085B">
      <w:pPr>
        <w:rPr>
          <w:sz w:val="28"/>
          <w:szCs w:val="28"/>
        </w:rPr>
      </w:pPr>
    </w:p>
    <w:p w14:paraId="1C49B367" w14:textId="77777777" w:rsidR="0024085B" w:rsidRDefault="0024085B" w:rsidP="0024085B">
      <w:pPr>
        <w:rPr>
          <w:sz w:val="28"/>
          <w:szCs w:val="28"/>
        </w:rPr>
      </w:pPr>
      <w:r w:rsidRPr="0024085B">
        <w:rPr>
          <w:sz w:val="28"/>
          <w:szCs w:val="28"/>
        </w:rPr>
        <w:t xml:space="preserve">A grade of Fatal Error </w:t>
      </w:r>
      <w:r w:rsidRPr="00855737">
        <w:rPr>
          <w:sz w:val="28"/>
          <w:szCs w:val="28"/>
          <w:u w:val="single"/>
        </w:rPr>
        <w:t>must not be made lightly</w:t>
      </w:r>
      <w:r w:rsidRPr="0024085B">
        <w:rPr>
          <w:sz w:val="28"/>
          <w:szCs w:val="28"/>
        </w:rPr>
        <w:t>. The following considerations should be made:</w:t>
      </w:r>
    </w:p>
    <w:p w14:paraId="05866551" w14:textId="77777777" w:rsidR="00855737" w:rsidRPr="0024085B" w:rsidRDefault="00855737" w:rsidP="0024085B">
      <w:pPr>
        <w:rPr>
          <w:sz w:val="28"/>
          <w:szCs w:val="28"/>
        </w:rPr>
      </w:pPr>
    </w:p>
    <w:p w14:paraId="52744834" w14:textId="75E66D13" w:rsidR="0024085B" w:rsidRDefault="0024085B" w:rsidP="005A736B">
      <w:pPr>
        <w:pStyle w:val="ListParagraph"/>
        <w:numPr>
          <w:ilvl w:val="0"/>
          <w:numId w:val="63"/>
        </w:numPr>
        <w:spacing w:after="200" w:line="276" w:lineRule="auto"/>
        <w:ind w:left="720"/>
        <w:rPr>
          <w:rFonts w:ascii="Times New Roman" w:hAnsi="Times New Roman"/>
          <w:sz w:val="28"/>
          <w:szCs w:val="28"/>
        </w:rPr>
      </w:pPr>
      <w:r w:rsidRPr="0024085B">
        <w:rPr>
          <w:rFonts w:ascii="Times New Roman" w:hAnsi="Times New Roman"/>
          <w:sz w:val="28"/>
          <w:szCs w:val="28"/>
        </w:rPr>
        <w:t>Ensure that you are judging the theology based on ACBC’s Standards of Doctrine, not your own personal views. For example, while the majority of ACBC counselors are</w:t>
      </w:r>
      <w:r w:rsidR="00C65FD9">
        <w:rPr>
          <w:rFonts w:ascii="Times New Roman" w:hAnsi="Times New Roman"/>
          <w:sz w:val="28"/>
          <w:szCs w:val="28"/>
        </w:rPr>
        <w:t xml:space="preserve"> cessationists</w:t>
      </w:r>
      <w:r w:rsidRPr="0024085B">
        <w:rPr>
          <w:rFonts w:ascii="Times New Roman" w:hAnsi="Times New Roman"/>
          <w:sz w:val="28"/>
          <w:szCs w:val="28"/>
        </w:rPr>
        <w:t>, some expressions of theology</w:t>
      </w:r>
      <w:r w:rsidR="00C65FD9">
        <w:rPr>
          <w:rFonts w:ascii="Times New Roman" w:hAnsi="Times New Roman"/>
          <w:sz w:val="28"/>
          <w:szCs w:val="28"/>
        </w:rPr>
        <w:t xml:space="preserve"> that could be considered within the continuationism spectrum</w:t>
      </w:r>
      <w:r w:rsidRPr="0024085B">
        <w:rPr>
          <w:rFonts w:ascii="Times New Roman" w:hAnsi="Times New Roman"/>
          <w:sz w:val="28"/>
          <w:szCs w:val="28"/>
        </w:rPr>
        <w:t xml:space="preserve"> do not </w:t>
      </w:r>
      <w:r w:rsidR="00C65FD9">
        <w:rPr>
          <w:rFonts w:ascii="Times New Roman" w:hAnsi="Times New Roman"/>
          <w:sz w:val="28"/>
          <w:szCs w:val="28"/>
        </w:rPr>
        <w:t xml:space="preserve">necessarily </w:t>
      </w:r>
      <w:r w:rsidRPr="0024085B">
        <w:rPr>
          <w:rFonts w:ascii="Times New Roman" w:hAnsi="Times New Roman"/>
          <w:sz w:val="28"/>
          <w:szCs w:val="28"/>
        </w:rPr>
        <w:t>violate ACBC’s standards.</w:t>
      </w:r>
    </w:p>
    <w:p w14:paraId="70BA0397" w14:textId="77777777" w:rsidR="00855737" w:rsidRPr="0024085B" w:rsidRDefault="00855737" w:rsidP="00855737">
      <w:pPr>
        <w:pStyle w:val="ListParagraph"/>
        <w:spacing w:after="200" w:line="276" w:lineRule="auto"/>
        <w:rPr>
          <w:rFonts w:ascii="Times New Roman" w:hAnsi="Times New Roman"/>
          <w:sz w:val="28"/>
          <w:szCs w:val="28"/>
        </w:rPr>
      </w:pPr>
    </w:p>
    <w:p w14:paraId="500818CA" w14:textId="78C51FB6" w:rsidR="00855737" w:rsidRPr="00855737" w:rsidRDefault="0024085B" w:rsidP="005A736B">
      <w:pPr>
        <w:pStyle w:val="ListParagraph"/>
        <w:numPr>
          <w:ilvl w:val="0"/>
          <w:numId w:val="63"/>
        </w:numPr>
        <w:spacing w:after="200" w:line="276" w:lineRule="auto"/>
        <w:ind w:left="720"/>
        <w:rPr>
          <w:rFonts w:ascii="Times New Roman" w:hAnsi="Times New Roman"/>
          <w:sz w:val="28"/>
          <w:szCs w:val="28"/>
        </w:rPr>
      </w:pPr>
      <w:r w:rsidRPr="0024085B">
        <w:rPr>
          <w:rFonts w:ascii="Times New Roman" w:hAnsi="Times New Roman"/>
          <w:sz w:val="28"/>
          <w:szCs w:val="28"/>
        </w:rPr>
        <w:t>Ask yourself if the problems can be addressed by personal study and growth over a period of weeks or months. Does the applicant simply need to study an issue? That should not receive a Fatal Error. Is their needed growth a matter of life maturity and broader biblical understanding that will take many months or years? Or would a change of conviction, if they were willing, require leaving their ministry (e.g., a woman who is an elder)?</w:t>
      </w:r>
      <w:r w:rsidR="00855737">
        <w:rPr>
          <w:rFonts w:ascii="Times New Roman" w:hAnsi="Times New Roman"/>
          <w:sz w:val="28"/>
          <w:szCs w:val="28"/>
        </w:rPr>
        <w:br/>
      </w:r>
    </w:p>
    <w:p w14:paraId="4F14D37C" w14:textId="77777777" w:rsidR="0024085B" w:rsidRPr="0024085B" w:rsidRDefault="0024085B" w:rsidP="005A736B">
      <w:pPr>
        <w:pStyle w:val="ListParagraph"/>
        <w:numPr>
          <w:ilvl w:val="0"/>
          <w:numId w:val="63"/>
        </w:numPr>
        <w:spacing w:after="200" w:line="276" w:lineRule="auto"/>
        <w:ind w:left="720"/>
        <w:rPr>
          <w:rFonts w:ascii="Times New Roman" w:hAnsi="Times New Roman"/>
          <w:sz w:val="28"/>
          <w:szCs w:val="28"/>
        </w:rPr>
      </w:pPr>
      <w:r w:rsidRPr="0024085B">
        <w:rPr>
          <w:rFonts w:ascii="Times New Roman" w:hAnsi="Times New Roman"/>
          <w:sz w:val="28"/>
          <w:szCs w:val="28"/>
        </w:rPr>
        <w:t>Consider whether the applicant is ready for the supervision stage. Given your concerns, would you feel comfortable having this person counsel someone under supervision at this time? As soon as they pass their exams, they will. Don’t pass them if you have legitimate concerns.</w:t>
      </w:r>
    </w:p>
    <w:p w14:paraId="6D021F06" w14:textId="77777777" w:rsidR="0024085B" w:rsidRDefault="0024085B" w:rsidP="0024085B">
      <w:pPr>
        <w:rPr>
          <w:sz w:val="28"/>
          <w:szCs w:val="28"/>
        </w:rPr>
      </w:pPr>
      <w:r w:rsidRPr="0024085B">
        <w:rPr>
          <w:sz w:val="28"/>
          <w:szCs w:val="28"/>
        </w:rPr>
        <w:t xml:space="preserve">If you feel you need to assign this grade, </w:t>
      </w:r>
      <w:r w:rsidRPr="00AE000D">
        <w:rPr>
          <w:b/>
          <w:bCs/>
          <w:sz w:val="28"/>
          <w:szCs w:val="28"/>
          <w:u w:val="single"/>
        </w:rPr>
        <w:t>it is critical that you have a phone call with the applicant before returning the exam to ACBC</w:t>
      </w:r>
      <w:r w:rsidRPr="0024085B">
        <w:rPr>
          <w:sz w:val="28"/>
          <w:szCs w:val="28"/>
        </w:rPr>
        <w:t>. Begin by asking them questions around the issue of your concern. Express your concern and see how they respond to it. Are they firm in their conviction? Do they humbly acknowledge their need to learn and grow? If you are convinced that they should not continue in the process, be prepared to give them action steps they can take if they would like to restart the process in the future. Recommend specific resources or classes they will benefit from. Encourage them to pursue discipleship with a pastor or leader. Remember—our goal is not simply to assign a grade; it is to help the applicant grow in Christ.</w:t>
      </w:r>
    </w:p>
    <w:p w14:paraId="7213C522" w14:textId="77777777" w:rsidR="00855737" w:rsidRPr="0024085B" w:rsidRDefault="00855737" w:rsidP="0024085B">
      <w:pPr>
        <w:rPr>
          <w:sz w:val="28"/>
          <w:szCs w:val="28"/>
        </w:rPr>
      </w:pPr>
    </w:p>
    <w:p w14:paraId="056D275D" w14:textId="77777777" w:rsidR="0024085B" w:rsidRDefault="0024085B" w:rsidP="0024085B">
      <w:pPr>
        <w:rPr>
          <w:sz w:val="28"/>
          <w:szCs w:val="28"/>
        </w:rPr>
      </w:pPr>
      <w:r w:rsidRPr="0024085B">
        <w:rPr>
          <w:sz w:val="28"/>
          <w:szCs w:val="28"/>
        </w:rPr>
        <w:t xml:space="preserve">After you have spoken with the applicant and confirmed your conviction that a Fatal Error is warranted, write out your concerns on the exam. </w:t>
      </w:r>
      <w:r w:rsidRPr="005B2904">
        <w:rPr>
          <w:sz w:val="28"/>
          <w:szCs w:val="28"/>
          <w:u w:val="single"/>
        </w:rPr>
        <w:t xml:space="preserve">Then let the ACBC </w:t>
      </w:r>
      <w:r w:rsidRPr="005B2904">
        <w:rPr>
          <w:sz w:val="28"/>
          <w:szCs w:val="28"/>
          <w:u w:val="single"/>
        </w:rPr>
        <w:lastRenderedPageBreak/>
        <w:t>office know about the situation as these exams should not be uploaded to the website.</w:t>
      </w:r>
    </w:p>
    <w:p w14:paraId="42671EEC" w14:textId="77777777" w:rsidR="00855737" w:rsidRPr="0024085B" w:rsidRDefault="00855737" w:rsidP="0024085B">
      <w:pPr>
        <w:rPr>
          <w:sz w:val="28"/>
          <w:szCs w:val="28"/>
        </w:rPr>
      </w:pPr>
    </w:p>
    <w:p w14:paraId="1CF87899" w14:textId="566BB6CA" w:rsidR="008733BA" w:rsidRDefault="0024085B" w:rsidP="008733BA">
      <w:pPr>
        <w:rPr>
          <w:sz w:val="28"/>
          <w:szCs w:val="28"/>
        </w:rPr>
      </w:pPr>
      <w:r w:rsidRPr="0024085B">
        <w:rPr>
          <w:sz w:val="28"/>
          <w:szCs w:val="28"/>
        </w:rPr>
        <w:t xml:space="preserve">Receiving a Fatal Error grade will be difficult for the applicant. They may feel like all their effort to this point was wasted. Be sure to encourage them and build them up. Help them see how beneficial this process has </w:t>
      </w:r>
      <w:r w:rsidR="00A83A03" w:rsidRPr="0024085B">
        <w:rPr>
          <w:sz w:val="28"/>
          <w:szCs w:val="28"/>
        </w:rPr>
        <w:t>been and</w:t>
      </w:r>
      <w:r w:rsidRPr="0024085B">
        <w:rPr>
          <w:sz w:val="28"/>
          <w:szCs w:val="28"/>
        </w:rPr>
        <w:t xml:space="preserve"> encourage them toward growth. Thankfully, Fatal Errors are very rare—less than 1% of exams.</w:t>
      </w:r>
    </w:p>
    <w:p w14:paraId="7A805001" w14:textId="77777777" w:rsidR="008733BA" w:rsidRDefault="008733BA" w:rsidP="008733BA">
      <w:pPr>
        <w:rPr>
          <w:sz w:val="28"/>
          <w:szCs w:val="28"/>
        </w:rPr>
      </w:pPr>
    </w:p>
    <w:p w14:paraId="7A2BBAA4" w14:textId="77777777" w:rsidR="008733BA" w:rsidRDefault="008733BA" w:rsidP="008733BA">
      <w:pPr>
        <w:rPr>
          <w:sz w:val="28"/>
          <w:szCs w:val="28"/>
        </w:rPr>
      </w:pPr>
    </w:p>
    <w:p w14:paraId="16EACE82" w14:textId="278A27F5" w:rsidR="00B03821" w:rsidRDefault="005B2904" w:rsidP="008733BA">
      <w:pPr>
        <w:rPr>
          <w:rFonts w:eastAsia="MS Gothic"/>
          <w:b/>
          <w:bCs/>
          <w:sz w:val="28"/>
          <w:szCs w:val="28"/>
        </w:rPr>
      </w:pPr>
      <w:r w:rsidRPr="008733BA">
        <w:rPr>
          <w:rFonts w:eastAsia="MS Gothic"/>
          <w:b/>
          <w:bCs/>
          <w:sz w:val="28"/>
          <w:szCs w:val="28"/>
        </w:rPr>
        <w:t>Grading the First Attempt</w:t>
      </w:r>
    </w:p>
    <w:p w14:paraId="059AE35F" w14:textId="77777777" w:rsidR="008733BA" w:rsidRPr="008733BA" w:rsidRDefault="008733BA" w:rsidP="008733BA">
      <w:pPr>
        <w:rPr>
          <w:b/>
          <w:bCs/>
          <w:sz w:val="28"/>
          <w:szCs w:val="28"/>
        </w:rPr>
      </w:pPr>
    </w:p>
    <w:p w14:paraId="49551BBA" w14:textId="77777777" w:rsidR="002E205F" w:rsidRDefault="002E205F" w:rsidP="002E205F">
      <w:pPr>
        <w:rPr>
          <w:sz w:val="28"/>
          <w:szCs w:val="28"/>
        </w:rPr>
      </w:pPr>
      <w:r w:rsidRPr="002E205F">
        <w:rPr>
          <w:sz w:val="28"/>
          <w:szCs w:val="28"/>
        </w:rPr>
        <w:t>When grading an answer, here are the key elements to look for:</w:t>
      </w:r>
    </w:p>
    <w:p w14:paraId="54E2E0FC" w14:textId="77777777" w:rsidR="002E205F" w:rsidRPr="002E205F" w:rsidRDefault="002E205F" w:rsidP="002E205F">
      <w:pPr>
        <w:rPr>
          <w:sz w:val="28"/>
          <w:szCs w:val="28"/>
        </w:rPr>
      </w:pPr>
    </w:p>
    <w:p w14:paraId="61158257" w14:textId="1EDDF8AB" w:rsidR="002E205F" w:rsidRPr="002E205F" w:rsidRDefault="002E205F" w:rsidP="005A736B">
      <w:pPr>
        <w:pStyle w:val="ListParagraph"/>
        <w:numPr>
          <w:ilvl w:val="0"/>
          <w:numId w:val="64"/>
        </w:numPr>
        <w:spacing w:after="200" w:line="276" w:lineRule="auto"/>
        <w:rPr>
          <w:rFonts w:ascii="Times New Roman" w:hAnsi="Times New Roman"/>
          <w:sz w:val="28"/>
          <w:szCs w:val="28"/>
        </w:rPr>
      </w:pPr>
      <w:r w:rsidRPr="002E205F">
        <w:rPr>
          <w:rFonts w:ascii="Times New Roman" w:hAnsi="Times New Roman"/>
          <w:b/>
          <w:bCs/>
          <w:sz w:val="28"/>
          <w:szCs w:val="28"/>
        </w:rPr>
        <w:t>Ensure each part of the question is answered clearly and directly.</w:t>
      </w:r>
      <w:r w:rsidRPr="002E205F">
        <w:rPr>
          <w:rFonts w:ascii="Times New Roman" w:hAnsi="Times New Roman"/>
          <w:sz w:val="28"/>
          <w:szCs w:val="28"/>
        </w:rPr>
        <w:t xml:space="preserve"> Ideally, each part of the question will be answered in its own paragraph, but if the applicant’s writing skills are limited and they don’t use paragraphs properly, that is ok. However, if answers to the </w:t>
      </w:r>
      <w:commentRangeStart w:id="18"/>
      <w:r w:rsidRPr="002E205F">
        <w:rPr>
          <w:rFonts w:ascii="Times New Roman" w:hAnsi="Times New Roman"/>
          <w:sz w:val="28"/>
          <w:szCs w:val="28"/>
        </w:rPr>
        <w:t>various parts of the question are interwoven</w:t>
      </w:r>
      <w:commentRangeEnd w:id="18"/>
      <w:r w:rsidRPr="002E205F">
        <w:rPr>
          <w:rStyle w:val="CommentReference"/>
          <w:rFonts w:ascii="Times New Roman" w:hAnsi="Times New Roman"/>
          <w:sz w:val="28"/>
          <w:szCs w:val="28"/>
        </w:rPr>
        <w:commentReference w:id="18"/>
      </w:r>
      <w:r w:rsidRPr="002E205F">
        <w:rPr>
          <w:rFonts w:ascii="Times New Roman" w:hAnsi="Times New Roman"/>
          <w:sz w:val="28"/>
          <w:szCs w:val="28"/>
        </w:rPr>
        <w:t>, they usually aren’t answered as completely as necessary.</w:t>
      </w:r>
      <w:r>
        <w:rPr>
          <w:rFonts w:ascii="Times New Roman" w:hAnsi="Times New Roman"/>
          <w:sz w:val="28"/>
          <w:szCs w:val="28"/>
        </w:rPr>
        <w:br/>
      </w:r>
    </w:p>
    <w:p w14:paraId="1136204C" w14:textId="449978C9" w:rsidR="002E205F" w:rsidRPr="002E205F" w:rsidRDefault="002E205F" w:rsidP="005A736B">
      <w:pPr>
        <w:pStyle w:val="ListParagraph"/>
        <w:numPr>
          <w:ilvl w:val="0"/>
          <w:numId w:val="64"/>
        </w:numPr>
        <w:spacing w:after="200" w:line="276" w:lineRule="auto"/>
        <w:rPr>
          <w:rFonts w:ascii="Times New Roman" w:hAnsi="Times New Roman"/>
          <w:sz w:val="28"/>
          <w:szCs w:val="28"/>
        </w:rPr>
      </w:pPr>
      <w:r w:rsidRPr="002E205F">
        <w:rPr>
          <w:rFonts w:ascii="Times New Roman" w:hAnsi="Times New Roman"/>
          <w:b/>
          <w:bCs/>
          <w:sz w:val="28"/>
          <w:szCs w:val="28"/>
        </w:rPr>
        <w:t>Ensure answers are supported with Scripture.</w:t>
      </w:r>
      <w:r w:rsidRPr="002E205F">
        <w:rPr>
          <w:rFonts w:ascii="Times New Roman" w:hAnsi="Times New Roman"/>
          <w:sz w:val="28"/>
          <w:szCs w:val="28"/>
        </w:rPr>
        <w:t xml:space="preserve"> They must show that they can identify the key passages that teach the things they are saying (especially on the Theology exam). This can be done by teaching from Scripture (e.g., “Ephesians 2:3 tells us that . . .”) or by putting references in parenthesis at the end of a sentence (e.g., “The penalty of sin is death (Romans 6:23).”). </w:t>
      </w:r>
      <w:commentRangeStart w:id="19"/>
      <w:r w:rsidRPr="002E205F">
        <w:rPr>
          <w:rFonts w:ascii="Times New Roman" w:hAnsi="Times New Roman"/>
          <w:sz w:val="28"/>
          <w:szCs w:val="28"/>
        </w:rPr>
        <w:t>Long lists of Bible references at the end of an answer do not suffice</w:t>
      </w:r>
      <w:commentRangeEnd w:id="19"/>
      <w:r w:rsidRPr="002E205F">
        <w:rPr>
          <w:rStyle w:val="CommentReference"/>
          <w:rFonts w:ascii="Times New Roman" w:hAnsi="Times New Roman"/>
          <w:sz w:val="28"/>
          <w:szCs w:val="28"/>
        </w:rPr>
        <w:commentReference w:id="19"/>
      </w:r>
      <w:r w:rsidRPr="002E205F">
        <w:rPr>
          <w:rFonts w:ascii="Times New Roman" w:hAnsi="Times New Roman"/>
          <w:sz w:val="28"/>
          <w:szCs w:val="28"/>
        </w:rPr>
        <w:t>. They must include Scripture throughout the answer showing direct connections.</w:t>
      </w:r>
      <w:r>
        <w:rPr>
          <w:rFonts w:ascii="Times New Roman" w:hAnsi="Times New Roman"/>
          <w:sz w:val="28"/>
          <w:szCs w:val="28"/>
        </w:rPr>
        <w:br/>
      </w:r>
    </w:p>
    <w:p w14:paraId="6481AB2B" w14:textId="5A2B2044" w:rsidR="002E205F" w:rsidRPr="002E205F" w:rsidRDefault="002E205F" w:rsidP="005A736B">
      <w:pPr>
        <w:pStyle w:val="ListParagraph"/>
        <w:numPr>
          <w:ilvl w:val="0"/>
          <w:numId w:val="64"/>
        </w:numPr>
        <w:spacing w:after="200" w:line="276" w:lineRule="auto"/>
        <w:rPr>
          <w:rFonts w:ascii="Times New Roman" w:hAnsi="Times New Roman"/>
          <w:sz w:val="28"/>
          <w:szCs w:val="28"/>
        </w:rPr>
      </w:pPr>
      <w:r w:rsidRPr="002E205F">
        <w:rPr>
          <w:rFonts w:ascii="Times New Roman" w:hAnsi="Times New Roman"/>
          <w:b/>
          <w:bCs/>
          <w:sz w:val="28"/>
          <w:szCs w:val="28"/>
        </w:rPr>
        <w:t xml:space="preserve">Ensure their use of Scripture reflects proper hermeneutics. </w:t>
      </w:r>
      <w:r w:rsidRPr="002E205F">
        <w:rPr>
          <w:rFonts w:ascii="Times New Roman" w:hAnsi="Times New Roman"/>
          <w:sz w:val="28"/>
          <w:szCs w:val="28"/>
        </w:rPr>
        <w:t xml:space="preserve">Pay attention to the verses they use to ensure they are using Scripture accurately. If you’re not familiar with a reference they cite as support, look it up! </w:t>
      </w:r>
      <w:commentRangeStart w:id="20"/>
      <w:r w:rsidRPr="002E205F">
        <w:rPr>
          <w:rFonts w:ascii="Times New Roman" w:hAnsi="Times New Roman"/>
          <w:sz w:val="28"/>
          <w:szCs w:val="28"/>
        </w:rPr>
        <w:t>Improper Scriptures here and there can be corrected via comments</w:t>
      </w:r>
      <w:commentRangeEnd w:id="20"/>
      <w:r w:rsidRPr="002E205F">
        <w:rPr>
          <w:rStyle w:val="CommentReference"/>
          <w:rFonts w:ascii="Times New Roman" w:hAnsi="Times New Roman"/>
          <w:sz w:val="28"/>
          <w:szCs w:val="28"/>
        </w:rPr>
        <w:commentReference w:id="20"/>
      </w:r>
      <w:r w:rsidRPr="002E205F">
        <w:rPr>
          <w:rFonts w:ascii="Times New Roman" w:hAnsi="Times New Roman"/>
          <w:sz w:val="28"/>
          <w:szCs w:val="28"/>
        </w:rPr>
        <w:t xml:space="preserve">, but a consistent pattern of an </w:t>
      </w:r>
      <w:commentRangeStart w:id="21"/>
      <w:r w:rsidRPr="002E205F">
        <w:rPr>
          <w:rFonts w:ascii="Times New Roman" w:hAnsi="Times New Roman"/>
          <w:sz w:val="28"/>
          <w:szCs w:val="28"/>
        </w:rPr>
        <w:t xml:space="preserve">inaccurate use of Scripture </w:t>
      </w:r>
      <w:commentRangeEnd w:id="21"/>
      <w:r w:rsidRPr="002E205F">
        <w:rPr>
          <w:rStyle w:val="CommentReference"/>
          <w:rFonts w:ascii="Times New Roman" w:hAnsi="Times New Roman"/>
          <w:sz w:val="28"/>
          <w:szCs w:val="28"/>
        </w:rPr>
        <w:commentReference w:id="21"/>
      </w:r>
      <w:r w:rsidRPr="002E205F">
        <w:rPr>
          <w:rFonts w:ascii="Times New Roman" w:hAnsi="Times New Roman"/>
          <w:sz w:val="28"/>
          <w:szCs w:val="28"/>
        </w:rPr>
        <w:t>should require a rewrite with a strong encouragement to be careful in their use of Scripture. This may also lead to a Discontinue if the applicant is unable to correct this problem.</w:t>
      </w:r>
      <w:r w:rsidR="008F6ECC">
        <w:rPr>
          <w:rFonts w:ascii="Times New Roman" w:hAnsi="Times New Roman"/>
          <w:sz w:val="28"/>
          <w:szCs w:val="28"/>
        </w:rPr>
        <w:br/>
      </w:r>
    </w:p>
    <w:p w14:paraId="5D908D3A" w14:textId="77777777" w:rsidR="002E205F" w:rsidRPr="002E205F" w:rsidRDefault="002E205F" w:rsidP="005A736B">
      <w:pPr>
        <w:pStyle w:val="ListParagraph"/>
        <w:numPr>
          <w:ilvl w:val="0"/>
          <w:numId w:val="64"/>
        </w:numPr>
        <w:spacing w:after="200" w:line="276" w:lineRule="auto"/>
        <w:rPr>
          <w:rFonts w:ascii="Times New Roman" w:hAnsi="Times New Roman"/>
          <w:sz w:val="28"/>
          <w:szCs w:val="28"/>
        </w:rPr>
      </w:pPr>
      <w:r w:rsidRPr="002E205F">
        <w:rPr>
          <w:rFonts w:ascii="Times New Roman" w:hAnsi="Times New Roman"/>
          <w:b/>
          <w:bCs/>
          <w:sz w:val="28"/>
          <w:szCs w:val="28"/>
        </w:rPr>
        <w:lastRenderedPageBreak/>
        <w:t>Ensure that their answers are specific and clear.</w:t>
      </w:r>
      <w:r w:rsidRPr="002E205F">
        <w:rPr>
          <w:rFonts w:ascii="Times New Roman" w:hAnsi="Times New Roman"/>
          <w:sz w:val="28"/>
          <w:szCs w:val="28"/>
        </w:rPr>
        <w:t xml:space="preserve"> If someone is not able to make ideas clear in writing, they will likely struggle to do it in a conversation. They must demonstrate a clear flow of thought. </w:t>
      </w:r>
      <w:commentRangeStart w:id="22"/>
      <w:r w:rsidRPr="002E205F">
        <w:rPr>
          <w:rFonts w:ascii="Times New Roman" w:hAnsi="Times New Roman"/>
          <w:sz w:val="28"/>
          <w:szCs w:val="28"/>
        </w:rPr>
        <w:t>Sometimes answers read like a bullet list formatted into a paragraph</w:t>
      </w:r>
      <w:commentRangeEnd w:id="22"/>
      <w:r w:rsidRPr="002E205F">
        <w:rPr>
          <w:rStyle w:val="CommentReference"/>
          <w:rFonts w:ascii="Times New Roman" w:hAnsi="Times New Roman"/>
          <w:sz w:val="28"/>
          <w:szCs w:val="28"/>
        </w:rPr>
        <w:commentReference w:id="22"/>
      </w:r>
      <w:r w:rsidRPr="002E205F">
        <w:rPr>
          <w:rFonts w:ascii="Times New Roman" w:hAnsi="Times New Roman"/>
          <w:sz w:val="28"/>
          <w:szCs w:val="28"/>
        </w:rPr>
        <w:t>—a list of disparate thoughts with no explanation. Look for cogent explanations that are easily understood.</w:t>
      </w:r>
    </w:p>
    <w:p w14:paraId="0D86C689" w14:textId="4381ADFD" w:rsidR="002E205F" w:rsidRPr="002E205F" w:rsidRDefault="002E205F" w:rsidP="002E205F">
      <w:pPr>
        <w:rPr>
          <w:sz w:val="28"/>
          <w:szCs w:val="28"/>
        </w:rPr>
      </w:pPr>
      <w:r w:rsidRPr="002E205F">
        <w:rPr>
          <w:sz w:val="28"/>
          <w:szCs w:val="28"/>
        </w:rPr>
        <w:t>Common issues to watch out for:</w:t>
      </w:r>
      <w:r w:rsidR="008F6ECC">
        <w:rPr>
          <w:sz w:val="28"/>
          <w:szCs w:val="28"/>
        </w:rPr>
        <w:br/>
      </w:r>
    </w:p>
    <w:p w14:paraId="067B2ECB" w14:textId="60FCA238" w:rsidR="002E205F" w:rsidRPr="002E205F" w:rsidRDefault="002E205F" w:rsidP="005A736B">
      <w:pPr>
        <w:pStyle w:val="ListParagraph"/>
        <w:numPr>
          <w:ilvl w:val="0"/>
          <w:numId w:val="65"/>
        </w:numPr>
        <w:spacing w:after="200" w:line="276" w:lineRule="auto"/>
        <w:rPr>
          <w:rFonts w:ascii="Times New Roman" w:hAnsi="Times New Roman"/>
          <w:sz w:val="28"/>
          <w:szCs w:val="28"/>
        </w:rPr>
      </w:pPr>
      <w:r w:rsidRPr="002E205F">
        <w:rPr>
          <w:rFonts w:ascii="Times New Roman" w:hAnsi="Times New Roman"/>
          <w:b/>
          <w:bCs/>
          <w:sz w:val="28"/>
          <w:szCs w:val="28"/>
        </w:rPr>
        <w:t>Excessive quotations.</w:t>
      </w:r>
      <w:r w:rsidRPr="002E205F">
        <w:rPr>
          <w:rFonts w:ascii="Times New Roman" w:hAnsi="Times New Roman"/>
          <w:sz w:val="28"/>
          <w:szCs w:val="28"/>
        </w:rPr>
        <w:t xml:space="preserve"> </w:t>
      </w:r>
      <w:commentRangeStart w:id="23"/>
      <w:r w:rsidRPr="002E205F">
        <w:rPr>
          <w:rFonts w:ascii="Times New Roman" w:hAnsi="Times New Roman"/>
          <w:sz w:val="28"/>
          <w:szCs w:val="28"/>
        </w:rPr>
        <w:t xml:space="preserve">Answers should be in the applicant’s own words </w:t>
      </w:r>
      <w:commentRangeEnd w:id="23"/>
      <w:r w:rsidRPr="002E205F">
        <w:rPr>
          <w:rStyle w:val="CommentReference"/>
          <w:rFonts w:ascii="Times New Roman" w:hAnsi="Times New Roman"/>
          <w:sz w:val="28"/>
          <w:szCs w:val="28"/>
        </w:rPr>
        <w:commentReference w:id="23"/>
      </w:r>
      <w:r w:rsidRPr="002E205F">
        <w:rPr>
          <w:rFonts w:ascii="Times New Roman" w:hAnsi="Times New Roman"/>
          <w:sz w:val="28"/>
          <w:szCs w:val="28"/>
        </w:rPr>
        <w:t>as much as possible. If their answer is insufficient when removing the quotations, then the answer must be rewritten.</w:t>
      </w:r>
      <w:r w:rsidR="008F6ECC">
        <w:rPr>
          <w:rFonts w:ascii="Times New Roman" w:hAnsi="Times New Roman"/>
          <w:sz w:val="28"/>
          <w:szCs w:val="28"/>
        </w:rPr>
        <w:br/>
      </w:r>
    </w:p>
    <w:p w14:paraId="3EBEDDFD" w14:textId="77777777" w:rsidR="002E205F" w:rsidRDefault="002E205F" w:rsidP="005A736B">
      <w:pPr>
        <w:pStyle w:val="ListParagraph"/>
        <w:numPr>
          <w:ilvl w:val="0"/>
          <w:numId w:val="65"/>
        </w:numPr>
        <w:spacing w:after="200" w:line="276" w:lineRule="auto"/>
        <w:rPr>
          <w:rFonts w:ascii="Times New Roman" w:hAnsi="Times New Roman"/>
          <w:sz w:val="28"/>
          <w:szCs w:val="28"/>
        </w:rPr>
      </w:pPr>
      <w:r w:rsidRPr="002E205F">
        <w:rPr>
          <w:rFonts w:ascii="Times New Roman" w:hAnsi="Times New Roman"/>
          <w:b/>
          <w:bCs/>
          <w:sz w:val="28"/>
          <w:szCs w:val="28"/>
        </w:rPr>
        <w:t>Short answers.</w:t>
      </w:r>
      <w:r w:rsidRPr="002E205F">
        <w:rPr>
          <w:rFonts w:ascii="Times New Roman" w:hAnsi="Times New Roman"/>
          <w:sz w:val="28"/>
          <w:szCs w:val="28"/>
        </w:rPr>
        <w:t xml:space="preserve"> The exam instructions require answers to be minimum of one page long. There are some questions that could be briefly answered in a half page, but because we’re aiming at discerning their ability to explain, all the questions can easily be expanded to at least one page. Very occasional short answers (3/4 pages) are acceptable, but any answer less than </w:t>
      </w:r>
      <w:commentRangeStart w:id="24"/>
      <w:r w:rsidRPr="002E205F">
        <w:rPr>
          <w:rFonts w:ascii="Times New Roman" w:hAnsi="Times New Roman"/>
          <w:sz w:val="28"/>
          <w:szCs w:val="28"/>
        </w:rPr>
        <w:t>3/4 page must be rewritten or expanded</w:t>
      </w:r>
      <w:commentRangeEnd w:id="24"/>
      <w:r w:rsidRPr="002E205F">
        <w:rPr>
          <w:rStyle w:val="CommentReference"/>
          <w:rFonts w:ascii="Times New Roman" w:hAnsi="Times New Roman"/>
          <w:sz w:val="28"/>
          <w:szCs w:val="28"/>
        </w:rPr>
        <w:commentReference w:id="24"/>
      </w:r>
      <w:r w:rsidRPr="002E205F">
        <w:rPr>
          <w:rFonts w:ascii="Times New Roman" w:hAnsi="Times New Roman"/>
          <w:sz w:val="28"/>
          <w:szCs w:val="28"/>
        </w:rPr>
        <w:t>. If many answers are less than a page, they should all be expanded.</w:t>
      </w:r>
    </w:p>
    <w:p w14:paraId="213991A5" w14:textId="77777777" w:rsidR="008F6ECC" w:rsidRPr="002E205F" w:rsidRDefault="008F6ECC" w:rsidP="008F6ECC">
      <w:pPr>
        <w:pStyle w:val="ListParagraph"/>
        <w:spacing w:after="200" w:line="276" w:lineRule="auto"/>
        <w:rPr>
          <w:rFonts w:ascii="Times New Roman" w:hAnsi="Times New Roman"/>
          <w:sz w:val="28"/>
          <w:szCs w:val="28"/>
        </w:rPr>
      </w:pPr>
    </w:p>
    <w:p w14:paraId="3B570E40" w14:textId="32E16DE7" w:rsidR="002E205F" w:rsidRPr="002E205F" w:rsidRDefault="002E205F" w:rsidP="005A736B">
      <w:pPr>
        <w:pStyle w:val="ListParagraph"/>
        <w:numPr>
          <w:ilvl w:val="0"/>
          <w:numId w:val="65"/>
        </w:numPr>
        <w:spacing w:after="200" w:line="276" w:lineRule="auto"/>
        <w:rPr>
          <w:rFonts w:ascii="Times New Roman" w:hAnsi="Times New Roman"/>
          <w:sz w:val="28"/>
          <w:szCs w:val="28"/>
        </w:rPr>
      </w:pPr>
      <w:r w:rsidRPr="002E205F">
        <w:rPr>
          <w:rFonts w:ascii="Times New Roman" w:hAnsi="Times New Roman"/>
          <w:b/>
          <w:bCs/>
          <w:sz w:val="28"/>
          <w:szCs w:val="28"/>
        </w:rPr>
        <w:t>Long answers.</w:t>
      </w:r>
      <w:r w:rsidRPr="002E205F">
        <w:rPr>
          <w:rFonts w:ascii="Times New Roman" w:hAnsi="Times New Roman"/>
          <w:sz w:val="28"/>
          <w:szCs w:val="28"/>
        </w:rPr>
        <w:t xml:space="preserve"> The exam instructions require answers to be a maximum of 1.5 pages long. While any question can occupy a chapter in a book (if not a whole book!), that is usually because there is a lot of extraneous content to the core issue. There are a couple questions that are difficult to sufficiently answer in 1.5 pages, so occasional answers that reach two pages are acceptable. </w:t>
      </w:r>
      <w:commentRangeStart w:id="25"/>
      <w:r w:rsidRPr="002E205F">
        <w:rPr>
          <w:rFonts w:ascii="Times New Roman" w:hAnsi="Times New Roman"/>
          <w:sz w:val="28"/>
          <w:szCs w:val="28"/>
        </w:rPr>
        <w:t>But any answer more than two pages should be condensed down to about 1.5 pages</w:t>
      </w:r>
      <w:commentRangeEnd w:id="25"/>
      <w:r w:rsidRPr="002E205F">
        <w:rPr>
          <w:rStyle w:val="CommentReference"/>
          <w:rFonts w:ascii="Times New Roman" w:hAnsi="Times New Roman"/>
          <w:sz w:val="28"/>
          <w:szCs w:val="28"/>
        </w:rPr>
        <w:commentReference w:id="25"/>
      </w:r>
      <w:r w:rsidRPr="002E205F">
        <w:rPr>
          <w:rFonts w:ascii="Times New Roman" w:hAnsi="Times New Roman"/>
          <w:sz w:val="28"/>
          <w:szCs w:val="28"/>
        </w:rPr>
        <w:t>. You will often be able to help them identify specific areas to condense.</w:t>
      </w:r>
    </w:p>
    <w:p w14:paraId="15CA70D7" w14:textId="77777777" w:rsidR="002E205F" w:rsidRDefault="002E205F" w:rsidP="002E205F">
      <w:pPr>
        <w:rPr>
          <w:sz w:val="28"/>
          <w:szCs w:val="28"/>
        </w:rPr>
      </w:pPr>
      <w:r w:rsidRPr="002E205F">
        <w:rPr>
          <w:sz w:val="28"/>
          <w:szCs w:val="28"/>
        </w:rPr>
        <w:t>Other considerations:</w:t>
      </w:r>
    </w:p>
    <w:p w14:paraId="4D7EF162" w14:textId="77777777" w:rsidR="008F6ECC" w:rsidRPr="002E205F" w:rsidRDefault="008F6ECC" w:rsidP="002E205F">
      <w:pPr>
        <w:rPr>
          <w:sz w:val="28"/>
          <w:szCs w:val="28"/>
        </w:rPr>
      </w:pPr>
    </w:p>
    <w:p w14:paraId="12579571" w14:textId="77777777" w:rsidR="002E205F" w:rsidRDefault="002E205F" w:rsidP="005A736B">
      <w:pPr>
        <w:pStyle w:val="ListParagraph"/>
        <w:numPr>
          <w:ilvl w:val="0"/>
          <w:numId w:val="66"/>
        </w:numPr>
        <w:spacing w:after="200" w:line="276" w:lineRule="auto"/>
        <w:rPr>
          <w:rFonts w:ascii="Times New Roman" w:hAnsi="Times New Roman"/>
          <w:sz w:val="28"/>
          <w:szCs w:val="28"/>
        </w:rPr>
      </w:pPr>
      <w:r w:rsidRPr="002E205F">
        <w:rPr>
          <w:rFonts w:ascii="Times New Roman" w:hAnsi="Times New Roman"/>
          <w:sz w:val="28"/>
          <w:szCs w:val="28"/>
        </w:rPr>
        <w:t xml:space="preserve">Commenting on spelling and grammatical issues is not usually necessary. Occasional mistakes can be ignored. One exception is if there are certain key words that are consistently misspelled (especially words used often in </w:t>
      </w:r>
      <w:r w:rsidRPr="002E205F">
        <w:rPr>
          <w:rFonts w:ascii="Times New Roman" w:hAnsi="Times New Roman"/>
          <w:sz w:val="28"/>
          <w:szCs w:val="28"/>
        </w:rPr>
        <w:lastRenderedPageBreak/>
        <w:t xml:space="preserve">counseling such as “psychology” or biblical/theological terms). If you need to comment on such issues, </w:t>
      </w:r>
      <w:commentRangeStart w:id="26"/>
      <w:r w:rsidRPr="002E205F">
        <w:rPr>
          <w:rFonts w:ascii="Times New Roman" w:hAnsi="Times New Roman"/>
          <w:sz w:val="28"/>
          <w:szCs w:val="28"/>
        </w:rPr>
        <w:t>explain why you are doing so</w:t>
      </w:r>
      <w:commentRangeEnd w:id="26"/>
      <w:r w:rsidRPr="002E205F">
        <w:rPr>
          <w:rStyle w:val="CommentReference"/>
          <w:rFonts w:ascii="Times New Roman" w:hAnsi="Times New Roman"/>
          <w:sz w:val="28"/>
          <w:szCs w:val="28"/>
        </w:rPr>
        <w:commentReference w:id="26"/>
      </w:r>
      <w:r w:rsidRPr="002E205F">
        <w:rPr>
          <w:rFonts w:ascii="Times New Roman" w:hAnsi="Times New Roman"/>
          <w:sz w:val="28"/>
          <w:szCs w:val="28"/>
        </w:rPr>
        <w:t>.</w:t>
      </w:r>
    </w:p>
    <w:p w14:paraId="6C852245" w14:textId="77777777" w:rsidR="008F6ECC" w:rsidRPr="002E205F" w:rsidRDefault="008F6ECC" w:rsidP="008F6ECC">
      <w:pPr>
        <w:pStyle w:val="ListParagraph"/>
        <w:spacing w:after="200" w:line="276" w:lineRule="auto"/>
        <w:rPr>
          <w:rFonts w:ascii="Times New Roman" w:hAnsi="Times New Roman"/>
          <w:sz w:val="28"/>
          <w:szCs w:val="28"/>
        </w:rPr>
      </w:pPr>
    </w:p>
    <w:p w14:paraId="4268E07E" w14:textId="617F6557" w:rsidR="008F6ECC" w:rsidRPr="008F6ECC" w:rsidRDefault="002E205F" w:rsidP="005A736B">
      <w:pPr>
        <w:pStyle w:val="ListParagraph"/>
        <w:numPr>
          <w:ilvl w:val="0"/>
          <w:numId w:val="66"/>
        </w:numPr>
        <w:spacing w:after="200" w:line="276" w:lineRule="auto"/>
        <w:rPr>
          <w:rFonts w:ascii="Times New Roman" w:hAnsi="Times New Roman"/>
          <w:sz w:val="28"/>
          <w:szCs w:val="28"/>
        </w:rPr>
      </w:pPr>
      <w:r w:rsidRPr="002E205F">
        <w:rPr>
          <w:rFonts w:ascii="Times New Roman" w:hAnsi="Times New Roman"/>
          <w:sz w:val="28"/>
          <w:szCs w:val="28"/>
        </w:rPr>
        <w:t>Excessive spelling and grammatical mistakes that are a distraction need to be addressed. While the ACBC exams and process are not designed to help people become better writers, we want to make sure that ACBC certified counselors can communicate effectively. Because biblical counseling is a teaching function, good communication is essential. Sometimes the Spelling and Grammar feature is turned off, in which case you can turn it on. When assigning the Rewrite grade for other reasons, have them correct all the spelling and grammatical issues on those questions.</w:t>
      </w:r>
      <w:r w:rsidR="008F6ECC">
        <w:rPr>
          <w:rFonts w:ascii="Times New Roman" w:hAnsi="Times New Roman"/>
          <w:sz w:val="28"/>
          <w:szCs w:val="28"/>
        </w:rPr>
        <w:br/>
      </w:r>
    </w:p>
    <w:p w14:paraId="1517CAD5" w14:textId="6F5F9797" w:rsidR="002E205F" w:rsidRPr="002E205F" w:rsidRDefault="002E205F" w:rsidP="005A736B">
      <w:pPr>
        <w:pStyle w:val="ListParagraph"/>
        <w:numPr>
          <w:ilvl w:val="0"/>
          <w:numId w:val="66"/>
        </w:numPr>
        <w:spacing w:after="200" w:line="276" w:lineRule="auto"/>
        <w:rPr>
          <w:rFonts w:ascii="Times New Roman" w:hAnsi="Times New Roman"/>
          <w:sz w:val="28"/>
          <w:szCs w:val="28"/>
        </w:rPr>
      </w:pPr>
      <w:r w:rsidRPr="002E205F">
        <w:rPr>
          <w:rFonts w:ascii="Times New Roman" w:hAnsi="Times New Roman"/>
          <w:sz w:val="28"/>
          <w:szCs w:val="28"/>
        </w:rPr>
        <w:t>If the applicant expresses strong convictions that would exclude others within ACBC, remind them about the need to be both charitable and accepting of those with different convictions.</w:t>
      </w:r>
      <w:r w:rsidR="008F6ECC">
        <w:rPr>
          <w:rFonts w:ascii="Times New Roman" w:hAnsi="Times New Roman"/>
          <w:sz w:val="28"/>
          <w:szCs w:val="28"/>
        </w:rPr>
        <w:br/>
      </w:r>
    </w:p>
    <w:p w14:paraId="4CCCFCE2" w14:textId="414765A8" w:rsidR="002E205F" w:rsidRPr="002E205F" w:rsidRDefault="002E205F" w:rsidP="005A736B">
      <w:pPr>
        <w:pStyle w:val="ListParagraph"/>
        <w:numPr>
          <w:ilvl w:val="0"/>
          <w:numId w:val="66"/>
        </w:numPr>
        <w:spacing w:after="200" w:line="276" w:lineRule="auto"/>
        <w:rPr>
          <w:rFonts w:ascii="Times New Roman" w:hAnsi="Times New Roman"/>
          <w:sz w:val="28"/>
          <w:szCs w:val="28"/>
        </w:rPr>
      </w:pPr>
      <w:r w:rsidRPr="002E205F">
        <w:rPr>
          <w:rFonts w:ascii="Times New Roman" w:hAnsi="Times New Roman"/>
          <w:sz w:val="28"/>
          <w:szCs w:val="28"/>
        </w:rPr>
        <w:t xml:space="preserve">When the counselor </w:t>
      </w:r>
      <w:commentRangeStart w:id="27"/>
      <w:r w:rsidRPr="002E205F">
        <w:rPr>
          <w:rFonts w:ascii="Times New Roman" w:hAnsi="Times New Roman"/>
          <w:sz w:val="28"/>
          <w:szCs w:val="28"/>
        </w:rPr>
        <w:t>misrepresents opposing views</w:t>
      </w:r>
      <w:commentRangeEnd w:id="27"/>
      <w:r w:rsidRPr="002E205F">
        <w:rPr>
          <w:rStyle w:val="CommentReference"/>
          <w:rFonts w:ascii="Times New Roman" w:hAnsi="Times New Roman"/>
          <w:sz w:val="28"/>
          <w:szCs w:val="28"/>
        </w:rPr>
        <w:commentReference w:id="27"/>
      </w:r>
      <w:r w:rsidRPr="002E205F">
        <w:rPr>
          <w:rFonts w:ascii="Times New Roman" w:hAnsi="Times New Roman"/>
          <w:sz w:val="28"/>
          <w:szCs w:val="28"/>
        </w:rPr>
        <w:t xml:space="preserve">, or is </w:t>
      </w:r>
      <w:commentRangeStart w:id="28"/>
      <w:r w:rsidRPr="002E205F">
        <w:rPr>
          <w:rFonts w:ascii="Times New Roman" w:hAnsi="Times New Roman"/>
          <w:sz w:val="28"/>
          <w:szCs w:val="28"/>
        </w:rPr>
        <w:t>ungracious in their words</w:t>
      </w:r>
      <w:commentRangeEnd w:id="28"/>
      <w:r w:rsidRPr="002E205F">
        <w:rPr>
          <w:rStyle w:val="CommentReference"/>
          <w:rFonts w:ascii="Times New Roman" w:hAnsi="Times New Roman"/>
          <w:sz w:val="28"/>
          <w:szCs w:val="28"/>
        </w:rPr>
        <w:commentReference w:id="28"/>
      </w:r>
      <w:r w:rsidRPr="002E205F">
        <w:rPr>
          <w:rFonts w:ascii="Times New Roman" w:hAnsi="Times New Roman"/>
          <w:sz w:val="28"/>
          <w:szCs w:val="28"/>
        </w:rPr>
        <w:t>, address those issues as appropriate.</w:t>
      </w:r>
      <w:r w:rsidR="008F6ECC">
        <w:rPr>
          <w:rFonts w:ascii="Times New Roman" w:hAnsi="Times New Roman"/>
          <w:sz w:val="28"/>
          <w:szCs w:val="28"/>
        </w:rPr>
        <w:br/>
      </w:r>
    </w:p>
    <w:p w14:paraId="63D864B4" w14:textId="2FD8E99E" w:rsidR="008733BA" w:rsidRPr="008733BA" w:rsidRDefault="002E205F" w:rsidP="005A736B">
      <w:pPr>
        <w:pStyle w:val="ListParagraph"/>
        <w:numPr>
          <w:ilvl w:val="0"/>
          <w:numId w:val="66"/>
        </w:numPr>
        <w:spacing w:after="200" w:line="276" w:lineRule="auto"/>
        <w:rPr>
          <w:rFonts w:ascii="Times New Roman" w:hAnsi="Times New Roman"/>
          <w:sz w:val="28"/>
          <w:szCs w:val="28"/>
        </w:rPr>
      </w:pPr>
      <w:r w:rsidRPr="002E205F">
        <w:rPr>
          <w:rFonts w:ascii="Times New Roman" w:hAnsi="Times New Roman"/>
          <w:sz w:val="28"/>
          <w:szCs w:val="28"/>
        </w:rPr>
        <w:t xml:space="preserve">It is always appropriate to suggest resources that will help the applicant grow. This can include </w:t>
      </w:r>
      <w:commentRangeStart w:id="29"/>
      <w:r w:rsidRPr="002E205F">
        <w:rPr>
          <w:rFonts w:ascii="Times New Roman" w:hAnsi="Times New Roman"/>
          <w:sz w:val="28"/>
          <w:szCs w:val="28"/>
        </w:rPr>
        <w:t>resources that will help them answer the question</w:t>
      </w:r>
      <w:commentRangeEnd w:id="29"/>
      <w:r w:rsidRPr="002E205F">
        <w:rPr>
          <w:rStyle w:val="CommentReference"/>
          <w:rFonts w:ascii="Times New Roman" w:hAnsi="Times New Roman"/>
          <w:sz w:val="28"/>
          <w:szCs w:val="28"/>
        </w:rPr>
        <w:commentReference w:id="29"/>
      </w:r>
      <w:r w:rsidRPr="002E205F">
        <w:rPr>
          <w:rFonts w:ascii="Times New Roman" w:hAnsi="Times New Roman"/>
          <w:sz w:val="28"/>
          <w:szCs w:val="28"/>
        </w:rPr>
        <w:t xml:space="preserve">, as well as resources they can use for </w:t>
      </w:r>
      <w:commentRangeStart w:id="30"/>
      <w:r w:rsidRPr="002E205F">
        <w:rPr>
          <w:rFonts w:ascii="Times New Roman" w:hAnsi="Times New Roman"/>
          <w:sz w:val="28"/>
          <w:szCs w:val="28"/>
        </w:rPr>
        <w:t>personal growth later</w:t>
      </w:r>
      <w:commentRangeEnd w:id="30"/>
      <w:r w:rsidRPr="002E205F">
        <w:rPr>
          <w:rStyle w:val="CommentReference"/>
          <w:rFonts w:ascii="Times New Roman" w:hAnsi="Times New Roman"/>
          <w:sz w:val="28"/>
          <w:szCs w:val="28"/>
        </w:rPr>
        <w:commentReference w:id="30"/>
      </w:r>
      <w:r w:rsidRPr="002E205F">
        <w:rPr>
          <w:rFonts w:ascii="Times New Roman" w:hAnsi="Times New Roman"/>
          <w:sz w:val="28"/>
          <w:szCs w:val="28"/>
        </w:rPr>
        <w:t>. Many applicants have read only the minimum pages required, and thus have very limited awareness of the wealth of resources available.</w:t>
      </w:r>
      <w:r w:rsidR="008733BA">
        <w:rPr>
          <w:rFonts w:ascii="Times New Roman" w:hAnsi="Times New Roman"/>
          <w:sz w:val="28"/>
          <w:szCs w:val="28"/>
        </w:rPr>
        <w:br/>
      </w:r>
    </w:p>
    <w:p w14:paraId="351CA4AC" w14:textId="343B6C3D" w:rsidR="007A3203" w:rsidRPr="008733BA" w:rsidRDefault="007A3203" w:rsidP="007A3203">
      <w:pPr>
        <w:spacing w:after="200" w:line="276" w:lineRule="auto"/>
        <w:rPr>
          <w:b/>
          <w:bCs/>
          <w:sz w:val="28"/>
          <w:szCs w:val="28"/>
        </w:rPr>
      </w:pPr>
      <w:r w:rsidRPr="008733BA">
        <w:rPr>
          <w:b/>
          <w:bCs/>
          <w:sz w:val="28"/>
          <w:szCs w:val="28"/>
        </w:rPr>
        <w:t>Using</w:t>
      </w:r>
      <w:r w:rsidR="00014587">
        <w:rPr>
          <w:b/>
          <w:bCs/>
          <w:sz w:val="28"/>
          <w:szCs w:val="28"/>
        </w:rPr>
        <w:t>/Citing External</w:t>
      </w:r>
      <w:r w:rsidRPr="008733BA">
        <w:rPr>
          <w:b/>
          <w:bCs/>
          <w:sz w:val="28"/>
          <w:szCs w:val="28"/>
        </w:rPr>
        <w:t xml:space="preserve"> Sources</w:t>
      </w:r>
    </w:p>
    <w:p w14:paraId="44A1FA98" w14:textId="433ABCC3" w:rsidR="008733BA" w:rsidRDefault="008733BA" w:rsidP="008733BA">
      <w:pPr>
        <w:pStyle w:val="ListParagraph"/>
        <w:ind w:left="0"/>
        <w:rPr>
          <w:rFonts w:ascii="Times New Roman" w:hAnsi="Times New Roman"/>
          <w:sz w:val="28"/>
          <w:szCs w:val="28"/>
        </w:rPr>
      </w:pPr>
      <w:r w:rsidRPr="008733BA">
        <w:rPr>
          <w:rFonts w:ascii="Times New Roman" w:hAnsi="Times New Roman"/>
          <w:sz w:val="28"/>
          <w:szCs w:val="28"/>
        </w:rPr>
        <w:t xml:space="preserve">On occasion you will encounter those who do not </w:t>
      </w:r>
      <w:r w:rsidR="00014587">
        <w:rPr>
          <w:rFonts w:ascii="Times New Roman" w:hAnsi="Times New Roman"/>
          <w:sz w:val="28"/>
          <w:szCs w:val="28"/>
        </w:rPr>
        <w:t>use external</w:t>
      </w:r>
      <w:r w:rsidRPr="008733BA">
        <w:rPr>
          <w:rFonts w:ascii="Times New Roman" w:hAnsi="Times New Roman"/>
          <w:sz w:val="28"/>
          <w:szCs w:val="28"/>
        </w:rPr>
        <w:t xml:space="preserve"> resources properly. You may discover that they </w:t>
      </w:r>
      <w:commentRangeStart w:id="31"/>
      <w:r w:rsidRPr="008733BA">
        <w:rPr>
          <w:rFonts w:ascii="Times New Roman" w:hAnsi="Times New Roman"/>
          <w:sz w:val="28"/>
          <w:szCs w:val="28"/>
        </w:rPr>
        <w:t>include quotations without citing the source</w:t>
      </w:r>
      <w:commentRangeEnd w:id="31"/>
      <w:r w:rsidRPr="008733BA">
        <w:rPr>
          <w:rStyle w:val="CommentReference"/>
          <w:rFonts w:ascii="Times New Roman" w:hAnsi="Times New Roman"/>
          <w:sz w:val="28"/>
          <w:szCs w:val="28"/>
        </w:rPr>
        <w:commentReference w:id="31"/>
      </w:r>
      <w:r w:rsidRPr="008733BA">
        <w:rPr>
          <w:rFonts w:ascii="Times New Roman" w:hAnsi="Times New Roman"/>
          <w:sz w:val="28"/>
          <w:szCs w:val="28"/>
        </w:rPr>
        <w:t xml:space="preserve">. You may even discover that they </w:t>
      </w:r>
      <w:commentRangeStart w:id="32"/>
      <w:r w:rsidRPr="008733BA">
        <w:rPr>
          <w:rFonts w:ascii="Times New Roman" w:hAnsi="Times New Roman"/>
          <w:sz w:val="28"/>
          <w:szCs w:val="28"/>
        </w:rPr>
        <w:t>quote sources without indicating they are using a source</w:t>
      </w:r>
      <w:commentRangeEnd w:id="32"/>
      <w:r w:rsidRPr="008733BA">
        <w:rPr>
          <w:rStyle w:val="CommentReference"/>
          <w:rFonts w:ascii="Times New Roman" w:hAnsi="Times New Roman"/>
          <w:sz w:val="28"/>
          <w:szCs w:val="28"/>
        </w:rPr>
        <w:commentReference w:id="32"/>
      </w:r>
      <w:r w:rsidRPr="008733BA">
        <w:rPr>
          <w:rFonts w:ascii="Times New Roman" w:hAnsi="Times New Roman"/>
          <w:sz w:val="28"/>
          <w:szCs w:val="28"/>
        </w:rPr>
        <w:t xml:space="preserve"> (which is effectively plagiarism). Before concluding the applicant has sinful motives, contact the applicant to discuss the issue and identify their mindset. In past situations, those pursuing ACBC certification are not intentionally plagiarizing—they are just unaware of how to properly use and cite sources. When </w:t>
      </w:r>
      <w:r w:rsidRPr="008733BA">
        <w:rPr>
          <w:rFonts w:ascii="Times New Roman" w:hAnsi="Times New Roman"/>
          <w:sz w:val="28"/>
          <w:szCs w:val="28"/>
        </w:rPr>
        <w:lastRenderedPageBreak/>
        <w:t>this is the case, provide instruction on quoting and citing, and have them rewrite any and all questions where this issue is suspected.</w:t>
      </w:r>
    </w:p>
    <w:p w14:paraId="4C61C824" w14:textId="77777777" w:rsidR="008733BA" w:rsidRPr="008733BA" w:rsidRDefault="008733BA" w:rsidP="008733BA">
      <w:pPr>
        <w:pStyle w:val="ListParagraph"/>
        <w:ind w:left="0"/>
        <w:rPr>
          <w:rFonts w:ascii="Times New Roman" w:hAnsi="Times New Roman"/>
          <w:sz w:val="28"/>
          <w:szCs w:val="28"/>
        </w:rPr>
      </w:pPr>
    </w:p>
    <w:p w14:paraId="77DE6B31" w14:textId="23F355A2" w:rsidR="008733BA" w:rsidRDefault="008733BA" w:rsidP="008733BA">
      <w:pPr>
        <w:rPr>
          <w:sz w:val="28"/>
          <w:szCs w:val="28"/>
        </w:rPr>
      </w:pPr>
      <w:r w:rsidRPr="00014587">
        <w:rPr>
          <w:i/>
          <w:iCs/>
          <w:sz w:val="28"/>
          <w:szCs w:val="28"/>
        </w:rPr>
        <w:t>How will you know if the applicant is quoting sources if they don’t use quotation marks?</w:t>
      </w:r>
      <w:r w:rsidRPr="008733BA">
        <w:rPr>
          <w:sz w:val="28"/>
          <w:szCs w:val="28"/>
        </w:rPr>
        <w:t xml:space="preserve"> Often you will be able to discern a difference in writing style between the applicant’s normal way of writing and particularly well-worded sentences. One way to validate your suspicion is to copy a portion of the sentence into Google and search it with quotation marks (so Google searches for the quote, not just the individual words). </w:t>
      </w:r>
    </w:p>
    <w:p w14:paraId="1E4A314D" w14:textId="77777777" w:rsidR="008733BA" w:rsidRDefault="008733BA" w:rsidP="008733BA">
      <w:pPr>
        <w:rPr>
          <w:sz w:val="28"/>
          <w:szCs w:val="28"/>
        </w:rPr>
      </w:pPr>
    </w:p>
    <w:p w14:paraId="2D3BE35A" w14:textId="77777777" w:rsidR="008733BA" w:rsidRDefault="008733BA" w:rsidP="008733BA">
      <w:pPr>
        <w:rPr>
          <w:sz w:val="28"/>
          <w:szCs w:val="28"/>
        </w:rPr>
      </w:pPr>
    </w:p>
    <w:p w14:paraId="3CEE376B" w14:textId="14E0FDE8" w:rsidR="008733BA" w:rsidRPr="008733BA" w:rsidRDefault="00BA623E" w:rsidP="008733BA">
      <w:pPr>
        <w:rPr>
          <w:sz w:val="28"/>
          <w:szCs w:val="28"/>
        </w:rPr>
      </w:pPr>
      <w:r>
        <w:rPr>
          <w:b/>
          <w:bCs/>
          <w:color w:val="000000" w:themeColor="text1"/>
          <w:sz w:val="28"/>
          <w:szCs w:val="28"/>
        </w:rPr>
        <w:t>Providing Overall/Final Comments</w:t>
      </w:r>
      <w:r w:rsidR="008733BA" w:rsidRPr="008733BA">
        <w:rPr>
          <w:b/>
          <w:bCs/>
          <w:sz w:val="28"/>
          <w:szCs w:val="28"/>
        </w:rPr>
        <w:br/>
      </w:r>
    </w:p>
    <w:p w14:paraId="611FF3EA" w14:textId="557F496C" w:rsidR="008733BA" w:rsidRDefault="008733BA" w:rsidP="008733BA">
      <w:pPr>
        <w:rPr>
          <w:sz w:val="28"/>
          <w:szCs w:val="28"/>
        </w:rPr>
      </w:pPr>
      <w:r w:rsidRPr="008733BA">
        <w:rPr>
          <w:sz w:val="28"/>
          <w:szCs w:val="28"/>
        </w:rPr>
        <w:t xml:space="preserve">When you’re done grading an exam, you </w:t>
      </w:r>
      <w:r w:rsidR="00BA623E">
        <w:rPr>
          <w:sz w:val="28"/>
          <w:szCs w:val="28"/>
        </w:rPr>
        <w:t>may</w:t>
      </w:r>
      <w:r w:rsidRPr="008733BA">
        <w:rPr>
          <w:sz w:val="28"/>
          <w:szCs w:val="28"/>
        </w:rPr>
        <w:t xml:space="preserve"> want to make a comment at the top of the exam providing an overview of your thoughts, suggestions, and listing the specific questions you want them to work on. </w:t>
      </w:r>
      <w:r w:rsidR="00BA623E">
        <w:rPr>
          <w:sz w:val="28"/>
          <w:szCs w:val="28"/>
        </w:rPr>
        <w:t>Regardless of whether you do this or not, you must u</w:t>
      </w:r>
      <w:r w:rsidRPr="008733BA">
        <w:rPr>
          <w:sz w:val="28"/>
          <w:szCs w:val="28"/>
        </w:rPr>
        <w:t xml:space="preserve">pload the exam to the Grader Dashboard and </w:t>
      </w:r>
      <w:r w:rsidR="00BA623E">
        <w:rPr>
          <w:sz w:val="28"/>
          <w:szCs w:val="28"/>
        </w:rPr>
        <w:t>include an</w:t>
      </w:r>
      <w:r w:rsidRPr="008733BA">
        <w:rPr>
          <w:sz w:val="28"/>
          <w:szCs w:val="28"/>
        </w:rPr>
        <w:t xml:space="preserve"> overview comment to the </w:t>
      </w:r>
      <w:r w:rsidR="00C65FD9">
        <w:rPr>
          <w:sz w:val="28"/>
          <w:szCs w:val="28"/>
        </w:rPr>
        <w:t>exam feedback</w:t>
      </w:r>
      <w:r w:rsidRPr="008733BA">
        <w:rPr>
          <w:sz w:val="28"/>
          <w:szCs w:val="28"/>
        </w:rPr>
        <w:t xml:space="preserve"> section</w:t>
      </w:r>
      <w:r w:rsidR="00BA623E">
        <w:rPr>
          <w:sz w:val="28"/>
          <w:szCs w:val="28"/>
        </w:rPr>
        <w:t xml:space="preserve"> which is provided in the Dashboard for you.</w:t>
      </w:r>
    </w:p>
    <w:p w14:paraId="3DD3E33F" w14:textId="77777777" w:rsidR="008733BA" w:rsidRDefault="008733BA" w:rsidP="008733BA">
      <w:pPr>
        <w:rPr>
          <w:sz w:val="28"/>
          <w:szCs w:val="28"/>
        </w:rPr>
      </w:pPr>
    </w:p>
    <w:p w14:paraId="16E45D3F" w14:textId="77777777" w:rsidR="008733BA" w:rsidRDefault="008733BA" w:rsidP="008733BA">
      <w:pPr>
        <w:rPr>
          <w:sz w:val="28"/>
          <w:szCs w:val="28"/>
        </w:rPr>
      </w:pPr>
    </w:p>
    <w:p w14:paraId="5518AFA5" w14:textId="0F95673E" w:rsidR="008733BA" w:rsidRPr="008733BA" w:rsidRDefault="008733BA" w:rsidP="008733BA">
      <w:pPr>
        <w:rPr>
          <w:sz w:val="28"/>
          <w:szCs w:val="28"/>
        </w:rPr>
      </w:pPr>
      <w:r w:rsidRPr="008733BA">
        <w:rPr>
          <w:b/>
          <w:bCs/>
          <w:color w:val="000000" w:themeColor="text1"/>
          <w:sz w:val="28"/>
          <w:szCs w:val="28"/>
        </w:rPr>
        <w:t xml:space="preserve">Grading </w:t>
      </w:r>
      <w:r w:rsidR="00195E4D">
        <w:rPr>
          <w:b/>
          <w:bCs/>
          <w:color w:val="000000" w:themeColor="text1"/>
          <w:sz w:val="28"/>
          <w:szCs w:val="28"/>
        </w:rPr>
        <w:t>Revisions</w:t>
      </w:r>
      <w:r w:rsidRPr="008733BA">
        <w:rPr>
          <w:b/>
          <w:bCs/>
          <w:sz w:val="28"/>
          <w:szCs w:val="28"/>
        </w:rPr>
        <w:br/>
      </w:r>
    </w:p>
    <w:p w14:paraId="2F173E9C" w14:textId="77777777" w:rsidR="008733BA" w:rsidRDefault="008733BA" w:rsidP="008733BA">
      <w:pPr>
        <w:rPr>
          <w:sz w:val="28"/>
          <w:szCs w:val="28"/>
        </w:rPr>
      </w:pPr>
      <w:r w:rsidRPr="008733BA">
        <w:rPr>
          <w:sz w:val="28"/>
          <w:szCs w:val="28"/>
        </w:rPr>
        <w:t>When the application uploads their revisions, you will receive an email notifying you it is available for download. When grading the revisions and rewrites, be sure that they sufficiently address your concerns. Do not allow them to pass with insufficient answers just because you may feel bad that the process is taking longer. If they express discouragement, encourage them!</w:t>
      </w:r>
    </w:p>
    <w:p w14:paraId="498D43A1" w14:textId="77777777" w:rsidR="00BA623E" w:rsidRPr="008733BA" w:rsidRDefault="00BA623E" w:rsidP="008733BA">
      <w:pPr>
        <w:rPr>
          <w:sz w:val="28"/>
          <w:szCs w:val="28"/>
        </w:rPr>
      </w:pPr>
    </w:p>
    <w:p w14:paraId="29C9AF34" w14:textId="77777777" w:rsidR="008733BA" w:rsidRPr="008733BA" w:rsidRDefault="008733BA" w:rsidP="008733BA">
      <w:pPr>
        <w:rPr>
          <w:sz w:val="28"/>
          <w:szCs w:val="28"/>
        </w:rPr>
      </w:pPr>
      <w:r w:rsidRPr="008733BA">
        <w:rPr>
          <w:sz w:val="28"/>
          <w:szCs w:val="28"/>
        </w:rPr>
        <w:t>If you come across a new concern in an answer that you didn’t pick up on before (on a question that is being revised/rewritten), it’s ok to ask them to address it.</w:t>
      </w:r>
    </w:p>
    <w:p w14:paraId="286101A5" w14:textId="77777777" w:rsidR="008733BA" w:rsidRDefault="008733BA" w:rsidP="008733BA">
      <w:pPr>
        <w:rPr>
          <w:sz w:val="28"/>
          <w:szCs w:val="28"/>
        </w:rPr>
      </w:pPr>
      <w:r w:rsidRPr="008733BA">
        <w:rPr>
          <w:sz w:val="28"/>
          <w:szCs w:val="28"/>
        </w:rPr>
        <w:t xml:space="preserve">When assigning the grade for the second and subsequent attempts, don’t delete your existing comments, but </w:t>
      </w:r>
      <w:commentRangeStart w:id="33"/>
      <w:commentRangeStart w:id="34"/>
      <w:commentRangeStart w:id="35"/>
      <w:r w:rsidRPr="008733BA">
        <w:rPr>
          <w:sz w:val="28"/>
          <w:szCs w:val="28"/>
        </w:rPr>
        <w:t xml:space="preserve">reply to the original comment </w:t>
      </w:r>
      <w:commentRangeEnd w:id="33"/>
      <w:r w:rsidRPr="008733BA">
        <w:rPr>
          <w:rStyle w:val="CommentReference"/>
          <w:sz w:val="28"/>
          <w:szCs w:val="28"/>
        </w:rPr>
        <w:commentReference w:id="33"/>
      </w:r>
      <w:commentRangeEnd w:id="34"/>
      <w:r w:rsidRPr="008733BA">
        <w:rPr>
          <w:rStyle w:val="CommentReference"/>
          <w:sz w:val="28"/>
          <w:szCs w:val="28"/>
        </w:rPr>
        <w:commentReference w:id="34"/>
      </w:r>
      <w:commentRangeEnd w:id="35"/>
      <w:r w:rsidRPr="008733BA">
        <w:rPr>
          <w:rStyle w:val="CommentReference"/>
          <w:sz w:val="28"/>
          <w:szCs w:val="28"/>
        </w:rPr>
        <w:commentReference w:id="35"/>
      </w:r>
      <w:r w:rsidRPr="008733BA">
        <w:rPr>
          <w:sz w:val="28"/>
          <w:szCs w:val="28"/>
        </w:rPr>
        <w:t>to maintain the trail of grading.</w:t>
      </w:r>
    </w:p>
    <w:p w14:paraId="19793DA3" w14:textId="77777777" w:rsidR="008733BA" w:rsidRDefault="008733BA" w:rsidP="008733BA">
      <w:pPr>
        <w:rPr>
          <w:sz w:val="28"/>
          <w:szCs w:val="28"/>
        </w:rPr>
      </w:pPr>
    </w:p>
    <w:p w14:paraId="016CA828" w14:textId="77777777" w:rsidR="008733BA" w:rsidRDefault="008733BA" w:rsidP="008733BA">
      <w:pPr>
        <w:rPr>
          <w:sz w:val="28"/>
          <w:szCs w:val="28"/>
        </w:rPr>
      </w:pPr>
    </w:p>
    <w:p w14:paraId="4790DDFC" w14:textId="5B3E55C1" w:rsidR="008733BA" w:rsidRPr="008733BA" w:rsidRDefault="008733BA" w:rsidP="008733BA">
      <w:pPr>
        <w:rPr>
          <w:sz w:val="28"/>
          <w:szCs w:val="28"/>
        </w:rPr>
      </w:pPr>
      <w:r w:rsidRPr="008733BA">
        <w:rPr>
          <w:b/>
          <w:bCs/>
          <w:color w:val="000000" w:themeColor="text1"/>
          <w:sz w:val="28"/>
          <w:szCs w:val="28"/>
        </w:rPr>
        <w:t>Receiving Payment</w:t>
      </w:r>
      <w:r w:rsidRPr="008733BA">
        <w:rPr>
          <w:b/>
          <w:bCs/>
          <w:sz w:val="28"/>
          <w:szCs w:val="28"/>
        </w:rPr>
        <w:br/>
      </w:r>
    </w:p>
    <w:p w14:paraId="1BA0F752" w14:textId="77777777" w:rsidR="008733BA" w:rsidRPr="008733BA" w:rsidRDefault="008733BA" w:rsidP="008733BA">
      <w:pPr>
        <w:rPr>
          <w:sz w:val="28"/>
          <w:szCs w:val="28"/>
        </w:rPr>
      </w:pPr>
      <w:r w:rsidRPr="008733BA">
        <w:rPr>
          <w:sz w:val="28"/>
          <w:szCs w:val="28"/>
        </w:rPr>
        <w:t xml:space="preserve">Applicants pay an exam fee which is reserved for paying the grader. ACBC sends graders one check per month based on the number of exam sets completed during </w:t>
      </w:r>
      <w:r w:rsidRPr="008733BA">
        <w:rPr>
          <w:sz w:val="28"/>
          <w:szCs w:val="28"/>
        </w:rPr>
        <w:lastRenderedPageBreak/>
        <w:t>each calendar month. Because the revision cycle usually takes several months, ACBC pays graders after they have completed the first round.</w:t>
      </w:r>
    </w:p>
    <w:p w14:paraId="093CD86A" w14:textId="65BB6622" w:rsidR="008733BA" w:rsidRDefault="008733BA" w:rsidP="008733BA">
      <w:pPr>
        <w:rPr>
          <w:sz w:val="28"/>
          <w:szCs w:val="28"/>
        </w:rPr>
      </w:pPr>
      <w:r w:rsidRPr="008733BA">
        <w:rPr>
          <w:sz w:val="28"/>
          <w:szCs w:val="28"/>
        </w:rPr>
        <w:t xml:space="preserve">ACBC keeps track of completed exams through the Grader Portal. At the beginning of each month, the Member </w:t>
      </w:r>
      <w:r w:rsidR="00B70C03">
        <w:rPr>
          <w:sz w:val="28"/>
          <w:szCs w:val="28"/>
        </w:rPr>
        <w:t>and Certification</w:t>
      </w:r>
      <w:r w:rsidRPr="008733BA">
        <w:rPr>
          <w:sz w:val="28"/>
          <w:szCs w:val="28"/>
        </w:rPr>
        <w:t xml:space="preserve"> Coordinator reviews which exam sets were completed the previous month and calculates your payment. If you finish the theology exam on March 31</w:t>
      </w:r>
      <w:r w:rsidRPr="008733BA">
        <w:rPr>
          <w:sz w:val="28"/>
          <w:szCs w:val="28"/>
          <w:vertAlign w:val="superscript"/>
        </w:rPr>
        <w:t>st</w:t>
      </w:r>
      <w:r w:rsidRPr="008733BA">
        <w:rPr>
          <w:sz w:val="28"/>
          <w:szCs w:val="28"/>
        </w:rPr>
        <w:t>, and then complete the counseling exam on April 1</w:t>
      </w:r>
      <w:r w:rsidRPr="008733BA">
        <w:rPr>
          <w:sz w:val="28"/>
          <w:szCs w:val="28"/>
          <w:vertAlign w:val="superscript"/>
        </w:rPr>
        <w:t>st</w:t>
      </w:r>
      <w:r w:rsidRPr="008733BA">
        <w:rPr>
          <w:sz w:val="28"/>
          <w:szCs w:val="28"/>
        </w:rPr>
        <w:t>, that exam will be considered part of your April sets to be paid in May.</w:t>
      </w:r>
    </w:p>
    <w:p w14:paraId="73B612C4" w14:textId="77777777" w:rsidR="00B70C03" w:rsidRPr="008733BA" w:rsidRDefault="00B70C03" w:rsidP="008733BA">
      <w:pPr>
        <w:rPr>
          <w:sz w:val="28"/>
          <w:szCs w:val="28"/>
        </w:rPr>
      </w:pPr>
    </w:p>
    <w:p w14:paraId="7E4702E4" w14:textId="474B8DF2" w:rsidR="008733BA" w:rsidRDefault="008733BA" w:rsidP="008733BA">
      <w:pPr>
        <w:rPr>
          <w:sz w:val="28"/>
          <w:szCs w:val="28"/>
        </w:rPr>
      </w:pPr>
      <w:r w:rsidRPr="008733BA">
        <w:rPr>
          <w:sz w:val="28"/>
          <w:szCs w:val="28"/>
        </w:rPr>
        <w:t xml:space="preserve">To process the payment, the Member </w:t>
      </w:r>
      <w:r w:rsidR="00B70C03">
        <w:rPr>
          <w:sz w:val="28"/>
          <w:szCs w:val="28"/>
        </w:rPr>
        <w:t>and Certification</w:t>
      </w:r>
      <w:r w:rsidRPr="008733BA">
        <w:rPr>
          <w:sz w:val="28"/>
          <w:szCs w:val="28"/>
        </w:rPr>
        <w:t xml:space="preserve"> Coordinator will send an email to you with the amount to be paid and the names of the applicants who are included in the payment. You can verify that with your records.</w:t>
      </w:r>
    </w:p>
    <w:p w14:paraId="74410A53" w14:textId="77777777" w:rsidR="00B70C03" w:rsidRPr="008733BA" w:rsidRDefault="00B70C03" w:rsidP="008733BA">
      <w:pPr>
        <w:rPr>
          <w:sz w:val="28"/>
          <w:szCs w:val="28"/>
        </w:rPr>
      </w:pPr>
    </w:p>
    <w:p w14:paraId="0546E15D" w14:textId="77777777" w:rsidR="008733BA" w:rsidRPr="008733BA" w:rsidRDefault="008733BA" w:rsidP="008733BA">
      <w:pPr>
        <w:rPr>
          <w:sz w:val="28"/>
          <w:szCs w:val="28"/>
        </w:rPr>
      </w:pPr>
      <w:r w:rsidRPr="008733BA">
        <w:rPr>
          <w:sz w:val="28"/>
          <w:szCs w:val="28"/>
        </w:rPr>
        <w:t>While ACBC keeps track of the exams you grade, it is important for you to keep your own records for verification. On rare occasions an exam may be missed one month or double-counted between two months. One simple way of keeping your own record is to have an Excel document with columns for Name and Date Uploaded (and any additional information you desire to keep).</w:t>
      </w:r>
    </w:p>
    <w:p w14:paraId="0B405C12" w14:textId="77777777" w:rsidR="008733BA" w:rsidRPr="008733BA" w:rsidRDefault="008733BA" w:rsidP="008733BA">
      <w:pPr>
        <w:rPr>
          <w:sz w:val="28"/>
          <w:szCs w:val="28"/>
        </w:rPr>
      </w:pPr>
    </w:p>
    <w:p w14:paraId="6DB6B5B4" w14:textId="3F18C341" w:rsidR="007A3203" w:rsidRPr="008733BA" w:rsidRDefault="008733BA" w:rsidP="008733BA">
      <w:pPr>
        <w:spacing w:after="200" w:line="276" w:lineRule="auto"/>
        <w:rPr>
          <w:sz w:val="28"/>
          <w:szCs w:val="28"/>
        </w:rPr>
      </w:pPr>
      <w:r w:rsidRPr="008733BA">
        <w:rPr>
          <w:sz w:val="28"/>
          <w:szCs w:val="28"/>
        </w:rPr>
        <w:br w:type="page"/>
      </w:r>
    </w:p>
    <w:p w14:paraId="7DB262FF" w14:textId="6C411272" w:rsidR="008C0D52" w:rsidRDefault="001D38C9" w:rsidP="004038D0">
      <w:pPr>
        <w:rPr>
          <w:b/>
          <w:bCs/>
          <w:sz w:val="42"/>
          <w:szCs w:val="42"/>
        </w:rPr>
      </w:pPr>
      <w:bookmarkStart w:id="36" w:name="_Section_7_|"/>
      <w:bookmarkStart w:id="37" w:name="section6"/>
      <w:bookmarkEnd w:id="36"/>
      <w:r w:rsidRPr="00AA6A2C">
        <w:rPr>
          <w:b/>
          <w:bCs/>
          <w:sz w:val="42"/>
          <w:szCs w:val="42"/>
        </w:rPr>
        <w:lastRenderedPageBreak/>
        <w:t xml:space="preserve">Section </w:t>
      </w:r>
      <w:r w:rsidR="00D2656B" w:rsidRPr="00AA6A2C">
        <w:rPr>
          <w:b/>
          <w:bCs/>
          <w:sz w:val="42"/>
          <w:szCs w:val="42"/>
        </w:rPr>
        <w:t>6</w:t>
      </w:r>
      <w:r w:rsidRPr="00AA6A2C">
        <w:rPr>
          <w:b/>
          <w:bCs/>
          <w:sz w:val="42"/>
          <w:szCs w:val="42"/>
        </w:rPr>
        <w:t xml:space="preserve"> | </w:t>
      </w:r>
      <w:r w:rsidR="00AA6A2C" w:rsidRPr="00AA6A2C">
        <w:rPr>
          <w:b/>
          <w:bCs/>
          <w:sz w:val="42"/>
          <w:szCs w:val="42"/>
        </w:rPr>
        <w:t xml:space="preserve">Exam </w:t>
      </w:r>
      <w:r w:rsidR="0066214B">
        <w:rPr>
          <w:b/>
          <w:bCs/>
          <w:sz w:val="42"/>
          <w:szCs w:val="42"/>
        </w:rPr>
        <w:t xml:space="preserve">Formatting and </w:t>
      </w:r>
      <w:r w:rsidR="00FE1CFA">
        <w:rPr>
          <w:b/>
          <w:bCs/>
          <w:sz w:val="42"/>
          <w:szCs w:val="42"/>
        </w:rPr>
        <w:t>Instructions</w:t>
      </w:r>
      <w:r w:rsidR="00AA6A2C" w:rsidRPr="00AA6A2C">
        <w:rPr>
          <w:b/>
          <w:bCs/>
          <w:sz w:val="42"/>
          <w:szCs w:val="42"/>
        </w:rPr>
        <w:t xml:space="preserve"> </w:t>
      </w:r>
    </w:p>
    <w:bookmarkEnd w:id="37"/>
    <w:p w14:paraId="60D3E1B3" w14:textId="77777777" w:rsidR="0066214B" w:rsidRDefault="0066214B" w:rsidP="004038D0">
      <w:pPr>
        <w:rPr>
          <w:b/>
          <w:bCs/>
          <w:color w:val="000000"/>
          <w:sz w:val="42"/>
          <w:szCs w:val="42"/>
        </w:rPr>
      </w:pPr>
    </w:p>
    <w:p w14:paraId="2DC8D5CA" w14:textId="02AD8CEA" w:rsidR="00FE1CFA" w:rsidRPr="00FE1CFA" w:rsidRDefault="00FE1CFA" w:rsidP="004038D0">
      <w:pPr>
        <w:rPr>
          <w:color w:val="000000"/>
          <w:sz w:val="28"/>
          <w:szCs w:val="28"/>
        </w:rPr>
      </w:pPr>
      <w:r w:rsidRPr="00FE1CFA">
        <w:rPr>
          <w:color w:val="000000"/>
          <w:sz w:val="28"/>
          <w:szCs w:val="28"/>
        </w:rPr>
        <w:t xml:space="preserve">The </w:t>
      </w:r>
      <w:r w:rsidR="0066214B">
        <w:rPr>
          <w:color w:val="000000"/>
          <w:sz w:val="28"/>
          <w:szCs w:val="28"/>
        </w:rPr>
        <w:t xml:space="preserve">formatting </w:t>
      </w:r>
      <w:r w:rsidRPr="00FE1CFA">
        <w:rPr>
          <w:color w:val="000000"/>
          <w:sz w:val="28"/>
          <w:szCs w:val="28"/>
        </w:rPr>
        <w:t>instructions below are available to every applicant. They are reproduced below for your convenience. Please become familiar with them.</w:t>
      </w:r>
      <w:r w:rsidRPr="00FE1CFA">
        <w:rPr>
          <w:color w:val="000000"/>
          <w:sz w:val="28"/>
          <w:szCs w:val="28"/>
        </w:rPr>
        <w:br/>
      </w:r>
    </w:p>
    <w:p w14:paraId="52972247" w14:textId="283D4F38" w:rsidR="00FE1CFA" w:rsidRPr="00FE1CFA" w:rsidRDefault="00FE1CFA" w:rsidP="005A736B">
      <w:pPr>
        <w:numPr>
          <w:ilvl w:val="0"/>
          <w:numId w:val="69"/>
        </w:numPr>
        <w:spacing w:after="200" w:line="276" w:lineRule="auto"/>
        <w:rPr>
          <w:sz w:val="28"/>
          <w:szCs w:val="28"/>
        </w:rPr>
      </w:pPr>
      <w:r w:rsidRPr="00FE1CFA">
        <w:rPr>
          <w:sz w:val="28"/>
          <w:szCs w:val="28"/>
        </w:rPr>
        <w:t xml:space="preserve">The exam must be written in the ACBC </w:t>
      </w:r>
      <w:r w:rsidR="008E2A7C">
        <w:rPr>
          <w:sz w:val="28"/>
          <w:szCs w:val="28"/>
        </w:rPr>
        <w:t>a</w:t>
      </w:r>
      <w:r w:rsidRPr="00FE1CFA">
        <w:rPr>
          <w:sz w:val="28"/>
          <w:szCs w:val="28"/>
        </w:rPr>
        <w:t>pplicant</w:t>
      </w:r>
      <w:r w:rsidR="008E2A7C">
        <w:rPr>
          <w:sz w:val="28"/>
          <w:szCs w:val="28"/>
        </w:rPr>
        <w:t>’s</w:t>
      </w:r>
      <w:r w:rsidRPr="00FE1CFA">
        <w:rPr>
          <w:sz w:val="28"/>
          <w:szCs w:val="28"/>
        </w:rPr>
        <w:t xml:space="preserve"> own words. They are </w:t>
      </w:r>
      <w:r w:rsidRPr="002546B2">
        <w:rPr>
          <w:i/>
          <w:iCs/>
          <w:sz w:val="28"/>
          <w:szCs w:val="28"/>
        </w:rPr>
        <w:t>not</w:t>
      </w:r>
      <w:r w:rsidRPr="00FE1CFA">
        <w:rPr>
          <w:sz w:val="28"/>
          <w:szCs w:val="28"/>
        </w:rPr>
        <w:t xml:space="preserve"> permitted to copy and paste from counseling and theological sources. Sources may be quoted sparingly, but ALL sources must be cited. If an exam is found to quote sources without citing them, this will be considered plagiarism, and the exams will be returned</w:t>
      </w:r>
      <w:r w:rsidR="008E2A7C">
        <w:rPr>
          <w:sz w:val="28"/>
          <w:szCs w:val="28"/>
        </w:rPr>
        <w:t>,</w:t>
      </w:r>
      <w:r w:rsidRPr="00FE1CFA">
        <w:rPr>
          <w:sz w:val="28"/>
          <w:szCs w:val="28"/>
        </w:rPr>
        <w:t xml:space="preserve"> and they will need to be completely rewritten before ACBC will consider receiving them.</w:t>
      </w:r>
    </w:p>
    <w:p w14:paraId="0B0AD3E4" w14:textId="4F24802F" w:rsidR="00FE1CFA" w:rsidRPr="00FE1CFA" w:rsidRDefault="00FE1CFA" w:rsidP="005A736B">
      <w:pPr>
        <w:numPr>
          <w:ilvl w:val="0"/>
          <w:numId w:val="69"/>
        </w:numPr>
        <w:spacing w:after="200" w:line="276" w:lineRule="auto"/>
        <w:rPr>
          <w:sz w:val="28"/>
          <w:szCs w:val="28"/>
        </w:rPr>
      </w:pPr>
      <w:r w:rsidRPr="00FE1CFA">
        <w:rPr>
          <w:sz w:val="28"/>
          <w:szCs w:val="28"/>
        </w:rPr>
        <w:t>The exams should be in two</w:t>
      </w:r>
      <w:r w:rsidR="008E2A7C">
        <w:rPr>
          <w:sz w:val="28"/>
          <w:szCs w:val="28"/>
        </w:rPr>
        <w:t xml:space="preserve"> separate</w:t>
      </w:r>
      <w:r w:rsidRPr="00FE1CFA">
        <w:rPr>
          <w:sz w:val="28"/>
          <w:szCs w:val="28"/>
        </w:rPr>
        <w:t xml:space="preserve"> Word</w:t>
      </w:r>
      <w:r w:rsidR="00C65FD9">
        <w:rPr>
          <w:sz w:val="28"/>
          <w:szCs w:val="28"/>
        </w:rPr>
        <w:t xml:space="preserve"> (.doc, .docx)</w:t>
      </w:r>
      <w:r w:rsidRPr="00FE1CFA">
        <w:rPr>
          <w:sz w:val="28"/>
          <w:szCs w:val="28"/>
        </w:rPr>
        <w:t xml:space="preserve"> documents: One for the theology exam and one for the counselor’s exam. The exams are open-book essay style</w:t>
      </w:r>
      <w:r w:rsidR="00C65FD9">
        <w:rPr>
          <w:sz w:val="28"/>
          <w:szCs w:val="28"/>
        </w:rPr>
        <w:t xml:space="preserve"> made up of </w:t>
      </w:r>
      <w:r w:rsidR="00C65FD9" w:rsidRPr="00C65FD9">
        <w:rPr>
          <w:sz w:val="28"/>
          <w:szCs w:val="28"/>
        </w:rPr>
        <w:t>full sentences making complete paragraphs</w:t>
      </w:r>
      <w:r w:rsidRPr="00FE1CFA">
        <w:rPr>
          <w:sz w:val="28"/>
          <w:szCs w:val="28"/>
        </w:rPr>
        <w:t xml:space="preserve">. </w:t>
      </w:r>
      <w:r w:rsidR="00C65FD9">
        <w:rPr>
          <w:sz w:val="28"/>
          <w:szCs w:val="28"/>
        </w:rPr>
        <w:t xml:space="preserve">The </w:t>
      </w:r>
      <w:r w:rsidRPr="00FE1CFA">
        <w:rPr>
          <w:sz w:val="28"/>
          <w:szCs w:val="28"/>
        </w:rPr>
        <w:t>ACBC Applicant</w:t>
      </w:r>
      <w:r w:rsidR="00C65FD9">
        <w:rPr>
          <w:sz w:val="28"/>
          <w:szCs w:val="28"/>
        </w:rPr>
        <w:t>’s</w:t>
      </w:r>
      <w:r w:rsidRPr="00FE1CFA">
        <w:rPr>
          <w:sz w:val="28"/>
          <w:szCs w:val="28"/>
        </w:rPr>
        <w:t xml:space="preserve"> name is to be on each exam.</w:t>
      </w:r>
    </w:p>
    <w:p w14:paraId="396F79FE" w14:textId="77777777" w:rsidR="00FE1CFA" w:rsidRPr="00FE1CFA" w:rsidRDefault="00FE1CFA" w:rsidP="005A736B">
      <w:pPr>
        <w:numPr>
          <w:ilvl w:val="0"/>
          <w:numId w:val="69"/>
        </w:numPr>
        <w:spacing w:after="200" w:line="276" w:lineRule="auto"/>
        <w:rPr>
          <w:sz w:val="28"/>
          <w:szCs w:val="28"/>
        </w:rPr>
      </w:pPr>
      <w:r w:rsidRPr="00FE1CFA">
        <w:rPr>
          <w:sz w:val="28"/>
          <w:szCs w:val="28"/>
        </w:rPr>
        <w:t xml:space="preserve">You should use 1.5 spacing (paragraphs should be indented. Do not insert extra lines before and after paragraphs), 12 point, Times Roman font, and standard </w:t>
      </w:r>
      <w:proofErr w:type="gramStart"/>
      <w:r w:rsidRPr="00FE1CFA">
        <w:rPr>
          <w:sz w:val="28"/>
          <w:szCs w:val="28"/>
        </w:rPr>
        <w:t>1 inch</w:t>
      </w:r>
      <w:proofErr w:type="gramEnd"/>
      <w:r w:rsidRPr="00FE1CFA">
        <w:rPr>
          <w:sz w:val="28"/>
          <w:szCs w:val="28"/>
        </w:rPr>
        <w:t xml:space="preserve"> margins. Please start each question on a new page.</w:t>
      </w:r>
    </w:p>
    <w:p w14:paraId="04A7C68A" w14:textId="43507F4C" w:rsidR="00FE1CFA" w:rsidRPr="00FE1CFA" w:rsidRDefault="00FE1CFA" w:rsidP="005A736B">
      <w:pPr>
        <w:numPr>
          <w:ilvl w:val="0"/>
          <w:numId w:val="69"/>
        </w:numPr>
        <w:spacing w:after="200" w:line="276" w:lineRule="auto"/>
        <w:rPr>
          <w:sz w:val="28"/>
          <w:szCs w:val="28"/>
        </w:rPr>
      </w:pPr>
      <w:r w:rsidRPr="00FE1CFA">
        <w:rPr>
          <w:sz w:val="28"/>
          <w:szCs w:val="28"/>
        </w:rPr>
        <w:t>The exam</w:t>
      </w:r>
      <w:r w:rsidR="005F799E">
        <w:rPr>
          <w:sz w:val="28"/>
          <w:szCs w:val="28"/>
        </w:rPr>
        <w:t xml:space="preserve"> questions </w:t>
      </w:r>
      <w:r w:rsidRPr="00FE1CFA">
        <w:rPr>
          <w:sz w:val="28"/>
          <w:szCs w:val="28"/>
        </w:rPr>
        <w:t xml:space="preserve">should be </w:t>
      </w:r>
      <w:proofErr w:type="gramStart"/>
      <w:r w:rsidR="00C65FD9" w:rsidRPr="00FE1CFA">
        <w:rPr>
          <w:sz w:val="28"/>
          <w:szCs w:val="28"/>
        </w:rPr>
        <w:t>numbered</w:t>
      </w:r>
      <w:proofErr w:type="gramEnd"/>
      <w:r w:rsidR="00C65FD9">
        <w:rPr>
          <w:sz w:val="28"/>
          <w:szCs w:val="28"/>
        </w:rPr>
        <w:t xml:space="preserve"> </w:t>
      </w:r>
      <w:r w:rsidRPr="00FE1CFA">
        <w:rPr>
          <w:sz w:val="28"/>
          <w:szCs w:val="28"/>
        </w:rPr>
        <w:t>and the questions written out exactly as they are on the exams. This would include the headings on the theology exam.</w:t>
      </w:r>
      <w:r w:rsidR="005F799E">
        <w:rPr>
          <w:rStyle w:val="FootnoteReference"/>
          <w:sz w:val="28"/>
          <w:szCs w:val="28"/>
        </w:rPr>
        <w:footnoteReference w:id="8"/>
      </w:r>
    </w:p>
    <w:p w14:paraId="337857A1" w14:textId="77777777" w:rsidR="00FE1CFA" w:rsidRPr="00FE1CFA" w:rsidRDefault="00FE1CFA" w:rsidP="005A736B">
      <w:pPr>
        <w:numPr>
          <w:ilvl w:val="0"/>
          <w:numId w:val="69"/>
        </w:numPr>
        <w:spacing w:after="200" w:line="276" w:lineRule="auto"/>
        <w:rPr>
          <w:sz w:val="28"/>
          <w:szCs w:val="28"/>
        </w:rPr>
      </w:pPr>
      <w:r w:rsidRPr="00FE1CFA">
        <w:rPr>
          <w:sz w:val="28"/>
          <w:szCs w:val="28"/>
        </w:rPr>
        <w:t>Each answer should be 1 to 1 ½ pages per numbered question. Please write your answers as though you are explaining them to a counselee (when applicable), defining all terms clearly and precisely, with scriptural support for your answer. Exams with answers consistently shorter than requested will be returned with an email asking you to review your work. Please start each question on a new page.</w:t>
      </w:r>
    </w:p>
    <w:p w14:paraId="2AC67782" w14:textId="35E06510" w:rsidR="00FE1CFA" w:rsidRPr="00FE1CFA" w:rsidRDefault="00FE1CFA" w:rsidP="005A736B">
      <w:pPr>
        <w:numPr>
          <w:ilvl w:val="0"/>
          <w:numId w:val="69"/>
        </w:numPr>
        <w:spacing w:after="200" w:line="276" w:lineRule="auto"/>
        <w:rPr>
          <w:sz w:val="28"/>
          <w:szCs w:val="28"/>
        </w:rPr>
      </w:pPr>
      <w:r w:rsidRPr="00FE1CFA">
        <w:rPr>
          <w:sz w:val="28"/>
          <w:szCs w:val="28"/>
        </w:rPr>
        <w:t xml:space="preserve">Footnotes—You should document the sources used when answering your questions. Formal numbered footnotes are not required. Items that are not </w:t>
      </w:r>
      <w:r w:rsidRPr="00FE1CFA">
        <w:rPr>
          <w:sz w:val="28"/>
          <w:szCs w:val="28"/>
        </w:rPr>
        <w:lastRenderedPageBreak/>
        <w:t xml:space="preserve">documented after a quotation should be noted at the end of the question. You can start your footnote one space after the end of your answer. You should include the author, name of book, and pages used. Example: Jay Adams, </w:t>
      </w:r>
      <w:r w:rsidRPr="00C65FD9">
        <w:rPr>
          <w:i/>
          <w:iCs/>
          <w:sz w:val="28"/>
          <w:szCs w:val="28"/>
        </w:rPr>
        <w:t>Competent to Counsel</w:t>
      </w:r>
      <w:r w:rsidRPr="00FE1CFA">
        <w:rPr>
          <w:sz w:val="28"/>
          <w:szCs w:val="28"/>
        </w:rPr>
        <w:t>, pages 125-135.</w:t>
      </w:r>
      <w:r w:rsidR="00C65FD9">
        <w:rPr>
          <w:sz w:val="28"/>
          <w:szCs w:val="28"/>
        </w:rPr>
        <w:t xml:space="preserve"> These citations do not count towards page length.</w:t>
      </w:r>
    </w:p>
    <w:p w14:paraId="1AE37CA9" w14:textId="53738236" w:rsidR="00FE1CFA" w:rsidRPr="00FE1CFA" w:rsidRDefault="0011663E" w:rsidP="005A736B">
      <w:pPr>
        <w:numPr>
          <w:ilvl w:val="0"/>
          <w:numId w:val="69"/>
        </w:numPr>
        <w:spacing w:after="200" w:line="276" w:lineRule="auto"/>
        <w:rPr>
          <w:sz w:val="28"/>
          <w:szCs w:val="28"/>
        </w:rPr>
      </w:pPr>
      <w:r>
        <w:rPr>
          <w:sz w:val="28"/>
          <w:szCs w:val="28"/>
        </w:rPr>
        <w:t>Exams</w:t>
      </w:r>
      <w:r w:rsidR="00FE1CFA" w:rsidRPr="00FE1CFA">
        <w:rPr>
          <w:sz w:val="28"/>
          <w:szCs w:val="28"/>
        </w:rPr>
        <w:t xml:space="preserve"> are graded on a pass, rewrite, or fatal error basis. If</w:t>
      </w:r>
      <w:r>
        <w:rPr>
          <w:sz w:val="28"/>
          <w:szCs w:val="28"/>
        </w:rPr>
        <w:t xml:space="preserve"> you</w:t>
      </w:r>
      <w:r w:rsidR="00FE1CFA" w:rsidRPr="00FE1CFA">
        <w:rPr>
          <w:sz w:val="28"/>
          <w:szCs w:val="28"/>
        </w:rPr>
        <w:t xml:space="preserve"> are required to submit a rewrite, your grader will give input to help you deepen your understanding of the topic. He will be available for further discussion, when necessary. You will have three months to submit your rewrites from the date your graded exams </w:t>
      </w:r>
      <w:r w:rsidR="00C65FD9">
        <w:rPr>
          <w:sz w:val="28"/>
          <w:szCs w:val="28"/>
        </w:rPr>
        <w:t xml:space="preserve">are made available to you on the dashboard. </w:t>
      </w:r>
    </w:p>
    <w:p w14:paraId="24322F58" w14:textId="77777777" w:rsidR="00FE1CFA" w:rsidRPr="00FE1CFA" w:rsidRDefault="00FE1CFA" w:rsidP="005A736B">
      <w:pPr>
        <w:numPr>
          <w:ilvl w:val="0"/>
          <w:numId w:val="69"/>
        </w:numPr>
        <w:spacing w:after="200" w:line="276" w:lineRule="auto"/>
        <w:rPr>
          <w:sz w:val="28"/>
          <w:szCs w:val="28"/>
        </w:rPr>
      </w:pPr>
      <w:r w:rsidRPr="00FE1CFA">
        <w:rPr>
          <w:sz w:val="28"/>
          <w:szCs w:val="28"/>
        </w:rPr>
        <w:t>Exams requiring significant revisions have the potential to postpone the certification process until further study and growth can be demonstrated. This will be at the discretion of the ACBC office.</w:t>
      </w:r>
    </w:p>
    <w:p w14:paraId="392AE2A8" w14:textId="77777777" w:rsidR="00E302AC" w:rsidRDefault="00E302AC">
      <w:pPr>
        <w:rPr>
          <w:b/>
          <w:bCs/>
          <w:color w:val="000000"/>
          <w:sz w:val="42"/>
          <w:szCs w:val="42"/>
        </w:rPr>
      </w:pPr>
    </w:p>
    <w:p w14:paraId="7D18EFB0" w14:textId="4D96765C" w:rsidR="00F76B80" w:rsidRDefault="00F76B80">
      <w:pPr>
        <w:rPr>
          <w:b/>
          <w:bCs/>
          <w:color w:val="000000"/>
          <w:sz w:val="42"/>
          <w:szCs w:val="42"/>
        </w:rPr>
      </w:pPr>
    </w:p>
    <w:p w14:paraId="33C86189" w14:textId="4F225868" w:rsidR="00AD7B33" w:rsidRPr="002B7AD6" w:rsidRDefault="00AD7B33" w:rsidP="00D4098B">
      <w:pPr>
        <w:widowControl w:val="0"/>
        <w:autoSpaceDE w:val="0"/>
        <w:autoSpaceDN w:val="0"/>
        <w:adjustRightInd w:val="0"/>
        <w:spacing w:after="240" w:line="560" w:lineRule="atLeast"/>
        <w:rPr>
          <w:rFonts w:ascii="Baskerville" w:hAnsi="Baskerville" w:cs="Calibri"/>
          <w:b/>
          <w:bCs/>
          <w:color w:val="000000" w:themeColor="text1"/>
          <w:sz w:val="72"/>
          <w:szCs w:val="72"/>
        </w:rPr>
      </w:pPr>
    </w:p>
    <w:p w14:paraId="64E39794" w14:textId="791F304B" w:rsidR="004B71FD" w:rsidRPr="002C1450" w:rsidRDefault="004038D0" w:rsidP="004B71FD">
      <w:pPr>
        <w:rPr>
          <w:rFonts w:ascii="Baskerville" w:hAnsi="Baskerville" w:cs="Calibri"/>
          <w:b/>
          <w:bCs/>
          <w:color w:val="000000" w:themeColor="text1"/>
          <w:sz w:val="72"/>
          <w:szCs w:val="72"/>
        </w:rPr>
      </w:pPr>
      <w:r>
        <w:rPr>
          <w:rFonts w:ascii="Baskerville" w:hAnsi="Baskerville" w:cs="Calibri"/>
          <w:b/>
          <w:bCs/>
          <w:color w:val="000000" w:themeColor="text1"/>
          <w:sz w:val="72"/>
          <w:szCs w:val="72"/>
        </w:rPr>
        <w:br w:type="page"/>
      </w:r>
      <w:r w:rsidR="004B71FD" w:rsidRPr="00AA6A2C">
        <w:rPr>
          <w:b/>
          <w:bCs/>
          <w:sz w:val="42"/>
          <w:szCs w:val="42"/>
        </w:rPr>
        <w:lastRenderedPageBreak/>
        <w:t xml:space="preserve">Section </w:t>
      </w:r>
      <w:r w:rsidR="004B71FD">
        <w:rPr>
          <w:b/>
          <w:bCs/>
          <w:sz w:val="42"/>
          <w:szCs w:val="42"/>
        </w:rPr>
        <w:t>7</w:t>
      </w:r>
      <w:r w:rsidR="004B71FD" w:rsidRPr="00AA6A2C">
        <w:rPr>
          <w:b/>
          <w:bCs/>
          <w:sz w:val="42"/>
          <w:szCs w:val="42"/>
        </w:rPr>
        <w:t xml:space="preserve"> | </w:t>
      </w:r>
      <w:r w:rsidR="004B71FD">
        <w:rPr>
          <w:b/>
          <w:bCs/>
          <w:sz w:val="42"/>
          <w:szCs w:val="42"/>
        </w:rPr>
        <w:t>Grading Guidance on Common Issues</w:t>
      </w:r>
      <w:r w:rsidR="004B71FD" w:rsidRPr="00AA6A2C">
        <w:rPr>
          <w:b/>
          <w:bCs/>
          <w:sz w:val="42"/>
          <w:szCs w:val="42"/>
        </w:rPr>
        <w:t xml:space="preserve"> </w:t>
      </w:r>
    </w:p>
    <w:p w14:paraId="0A3B035A" w14:textId="77777777" w:rsidR="004B71FD" w:rsidRDefault="004B71FD" w:rsidP="004B71FD">
      <w:pPr>
        <w:rPr>
          <w:b/>
          <w:bCs/>
          <w:color w:val="000000"/>
          <w:sz w:val="42"/>
          <w:szCs w:val="42"/>
        </w:rPr>
      </w:pPr>
    </w:p>
    <w:p w14:paraId="4D511C35" w14:textId="115742E9" w:rsidR="00A72F6B" w:rsidRDefault="000505C9" w:rsidP="004B71FD">
      <w:pPr>
        <w:rPr>
          <w:color w:val="000000"/>
          <w:sz w:val="28"/>
          <w:szCs w:val="28"/>
        </w:rPr>
      </w:pPr>
      <w:r>
        <w:rPr>
          <w:color w:val="000000"/>
          <w:sz w:val="28"/>
          <w:szCs w:val="28"/>
        </w:rPr>
        <w:t xml:space="preserve">Answers to exam questions must accomplish </w:t>
      </w:r>
      <w:r w:rsidR="009009B0">
        <w:rPr>
          <w:color w:val="000000"/>
          <w:sz w:val="28"/>
          <w:szCs w:val="28"/>
        </w:rPr>
        <w:t>separate</w:t>
      </w:r>
      <w:r>
        <w:rPr>
          <w:color w:val="000000"/>
          <w:sz w:val="28"/>
          <w:szCs w:val="28"/>
        </w:rPr>
        <w:t xml:space="preserve">, yet compatible, efforts. First, they must represent the </w:t>
      </w:r>
      <w:r w:rsidR="002030AB">
        <w:rPr>
          <w:color w:val="000000"/>
          <w:sz w:val="28"/>
          <w:szCs w:val="28"/>
        </w:rPr>
        <w:t xml:space="preserve">actual beliefs and understanding of the applicant. We do not want applicants to just tell us what we want to hear, we want to be able to </w:t>
      </w:r>
      <w:r w:rsidR="004574A9">
        <w:rPr>
          <w:color w:val="000000"/>
          <w:sz w:val="28"/>
          <w:szCs w:val="28"/>
        </w:rPr>
        <w:t>gauge</w:t>
      </w:r>
      <w:r w:rsidR="002030AB">
        <w:rPr>
          <w:color w:val="000000"/>
          <w:sz w:val="28"/>
          <w:szCs w:val="28"/>
        </w:rPr>
        <w:t xml:space="preserve"> their own theological commitments and depths of knowledge and competency </w:t>
      </w:r>
      <w:r w:rsidR="003B0D90">
        <w:rPr>
          <w:color w:val="000000"/>
          <w:sz w:val="28"/>
          <w:szCs w:val="28"/>
        </w:rPr>
        <w:t>to</w:t>
      </w:r>
      <w:r w:rsidR="002030AB">
        <w:rPr>
          <w:color w:val="000000"/>
          <w:sz w:val="28"/>
          <w:szCs w:val="28"/>
        </w:rPr>
        <w:t xml:space="preserve"> determine if they meet </w:t>
      </w:r>
      <w:r w:rsidR="004574A9">
        <w:rPr>
          <w:color w:val="000000"/>
          <w:sz w:val="28"/>
          <w:szCs w:val="28"/>
        </w:rPr>
        <w:t xml:space="preserve">the </w:t>
      </w:r>
      <w:r w:rsidR="00A72F6B">
        <w:rPr>
          <w:color w:val="000000"/>
          <w:sz w:val="28"/>
          <w:szCs w:val="28"/>
        </w:rPr>
        <w:t>requirements</w:t>
      </w:r>
      <w:r w:rsidR="004574A9">
        <w:rPr>
          <w:color w:val="000000"/>
          <w:sz w:val="28"/>
          <w:szCs w:val="28"/>
        </w:rPr>
        <w:t xml:space="preserve"> set forth by ACBC to move forward</w:t>
      </w:r>
      <w:r w:rsidR="00A72F6B">
        <w:rPr>
          <w:color w:val="000000"/>
          <w:sz w:val="28"/>
          <w:szCs w:val="28"/>
        </w:rPr>
        <w:t xml:space="preserve"> to the next phase of the process</w:t>
      </w:r>
      <w:r w:rsidR="004574A9">
        <w:rPr>
          <w:color w:val="000000"/>
          <w:sz w:val="28"/>
          <w:szCs w:val="28"/>
        </w:rPr>
        <w:t xml:space="preserve">. </w:t>
      </w:r>
    </w:p>
    <w:p w14:paraId="0296BFD5" w14:textId="77777777" w:rsidR="00A72F6B" w:rsidRDefault="00A72F6B" w:rsidP="004B71FD">
      <w:pPr>
        <w:rPr>
          <w:color w:val="000000"/>
          <w:sz w:val="28"/>
          <w:szCs w:val="28"/>
        </w:rPr>
      </w:pPr>
    </w:p>
    <w:p w14:paraId="15E09C94" w14:textId="0A73BACC" w:rsidR="004038D0" w:rsidRDefault="00A72F6B" w:rsidP="004B71FD">
      <w:pPr>
        <w:rPr>
          <w:color w:val="000000"/>
          <w:sz w:val="28"/>
          <w:szCs w:val="28"/>
        </w:rPr>
      </w:pPr>
      <w:r>
        <w:rPr>
          <w:color w:val="000000"/>
          <w:sz w:val="28"/>
          <w:szCs w:val="28"/>
        </w:rPr>
        <w:t>Secondly,</w:t>
      </w:r>
      <w:r w:rsidR="004574A9">
        <w:rPr>
          <w:color w:val="000000"/>
          <w:sz w:val="28"/>
          <w:szCs w:val="28"/>
        </w:rPr>
        <w:t xml:space="preserve"> </w:t>
      </w:r>
      <w:r>
        <w:rPr>
          <w:color w:val="000000"/>
          <w:sz w:val="28"/>
          <w:szCs w:val="28"/>
        </w:rPr>
        <w:t>a</w:t>
      </w:r>
      <w:r w:rsidR="004574A9">
        <w:rPr>
          <w:color w:val="000000"/>
          <w:sz w:val="28"/>
          <w:szCs w:val="28"/>
        </w:rPr>
        <w:t xml:space="preserve">nswers must meet ACBC doctrinal and </w:t>
      </w:r>
      <w:r>
        <w:rPr>
          <w:color w:val="000000"/>
          <w:sz w:val="28"/>
          <w:szCs w:val="28"/>
        </w:rPr>
        <w:t xml:space="preserve">methodological standards. As an accrediting organization, it is our organization’s prerogative and mission to set forth standards for meeting core competencies and to ensure doctrinal agreement across the board for </w:t>
      </w:r>
      <w:r w:rsidR="003B0D90">
        <w:rPr>
          <w:color w:val="000000"/>
          <w:sz w:val="28"/>
          <w:szCs w:val="28"/>
        </w:rPr>
        <w:t>all of</w:t>
      </w:r>
      <w:r>
        <w:rPr>
          <w:color w:val="000000"/>
          <w:sz w:val="28"/>
          <w:szCs w:val="28"/>
        </w:rPr>
        <w:t xml:space="preserve"> our certified members. This is not an easy task as ACBC membership is represented by a wide variety of Christian churches, denominations, and </w:t>
      </w:r>
      <w:r w:rsidR="003B0D90">
        <w:rPr>
          <w:color w:val="000000"/>
          <w:sz w:val="28"/>
          <w:szCs w:val="28"/>
        </w:rPr>
        <w:t xml:space="preserve">theological commitments. </w:t>
      </w:r>
    </w:p>
    <w:p w14:paraId="4F799BFC" w14:textId="77777777" w:rsidR="00BA2F5B" w:rsidRDefault="00BA2F5B" w:rsidP="004B71FD">
      <w:pPr>
        <w:rPr>
          <w:color w:val="000000"/>
          <w:sz w:val="28"/>
          <w:szCs w:val="28"/>
        </w:rPr>
      </w:pPr>
    </w:p>
    <w:p w14:paraId="545730E2" w14:textId="72D1FEA4" w:rsidR="00BA2F5B" w:rsidRDefault="00BA2F5B" w:rsidP="004B71FD">
      <w:pPr>
        <w:rPr>
          <w:color w:val="000000"/>
          <w:sz w:val="28"/>
          <w:szCs w:val="28"/>
        </w:rPr>
      </w:pPr>
      <w:r>
        <w:rPr>
          <w:color w:val="000000"/>
          <w:sz w:val="28"/>
          <w:szCs w:val="28"/>
        </w:rPr>
        <w:t xml:space="preserve">In most of the exam questions, determining if an answer meets the doctrinal or methodological standard is quite straightforward; however, for a select few, </w:t>
      </w:r>
      <w:r w:rsidR="007035BF">
        <w:rPr>
          <w:color w:val="000000"/>
          <w:sz w:val="28"/>
          <w:szCs w:val="28"/>
        </w:rPr>
        <w:t xml:space="preserve">discernment and good follow-up questions must be applied to determine if the standard has been met. Below is a list of </w:t>
      </w:r>
      <w:r w:rsidR="00974907">
        <w:rPr>
          <w:color w:val="000000"/>
          <w:sz w:val="28"/>
          <w:szCs w:val="28"/>
        </w:rPr>
        <w:t>topics</w:t>
      </w:r>
      <w:r w:rsidR="007035BF">
        <w:rPr>
          <w:color w:val="000000"/>
          <w:sz w:val="28"/>
          <w:szCs w:val="28"/>
        </w:rPr>
        <w:t xml:space="preserve"> from both exams</w:t>
      </w:r>
      <w:r w:rsidR="00475FC7">
        <w:rPr>
          <w:color w:val="000000"/>
          <w:sz w:val="28"/>
          <w:szCs w:val="28"/>
        </w:rPr>
        <w:t xml:space="preserve"> that often required this type of concentrated engagement from graders. Each of these </w:t>
      </w:r>
      <w:r w:rsidR="005F07CD">
        <w:rPr>
          <w:color w:val="000000"/>
          <w:sz w:val="28"/>
          <w:szCs w:val="28"/>
        </w:rPr>
        <w:t>is</w:t>
      </w:r>
      <w:r w:rsidR="007035BF">
        <w:rPr>
          <w:color w:val="000000"/>
          <w:sz w:val="28"/>
          <w:szCs w:val="28"/>
        </w:rPr>
        <w:t xml:space="preserve"> </w:t>
      </w:r>
      <w:r w:rsidR="00475FC7">
        <w:rPr>
          <w:color w:val="000000"/>
          <w:sz w:val="28"/>
          <w:szCs w:val="28"/>
        </w:rPr>
        <w:t>accompanied with what ACBC is looking for in a passable answer.</w:t>
      </w:r>
      <w:r w:rsidR="003C38EC">
        <w:rPr>
          <w:rStyle w:val="FootnoteReference"/>
          <w:color w:val="000000"/>
          <w:sz w:val="28"/>
          <w:szCs w:val="28"/>
        </w:rPr>
        <w:footnoteReference w:id="9"/>
      </w:r>
    </w:p>
    <w:p w14:paraId="16B43AE5" w14:textId="77777777" w:rsidR="00475FC7" w:rsidRDefault="00475FC7" w:rsidP="004B71FD">
      <w:pPr>
        <w:rPr>
          <w:color w:val="000000"/>
          <w:sz w:val="28"/>
          <w:szCs w:val="28"/>
        </w:rPr>
      </w:pPr>
    </w:p>
    <w:p w14:paraId="407C6D23" w14:textId="77777777" w:rsidR="00475FC7" w:rsidRDefault="00475FC7" w:rsidP="004B71FD">
      <w:pPr>
        <w:rPr>
          <w:color w:val="000000"/>
          <w:sz w:val="28"/>
          <w:szCs w:val="28"/>
        </w:rPr>
      </w:pPr>
    </w:p>
    <w:p w14:paraId="4C9FDEE3" w14:textId="621A7615" w:rsidR="00AC6FA9" w:rsidRPr="00AC6FA9" w:rsidRDefault="00AC6FA9" w:rsidP="00AC6FA9">
      <w:pPr>
        <w:rPr>
          <w:b/>
          <w:bCs/>
          <w:sz w:val="28"/>
          <w:szCs w:val="28"/>
        </w:rPr>
      </w:pPr>
      <w:r w:rsidRPr="00AC6FA9">
        <w:rPr>
          <w:b/>
          <w:bCs/>
          <w:sz w:val="28"/>
          <w:szCs w:val="28"/>
        </w:rPr>
        <w:t>Grading Guidelines on Revelation, Guidance, and Miraculous Gifts</w:t>
      </w:r>
    </w:p>
    <w:p w14:paraId="6178966F" w14:textId="77777777" w:rsidR="00AC6FA9" w:rsidRPr="00AC6FA9" w:rsidRDefault="00AC6FA9" w:rsidP="00AC6FA9">
      <w:pPr>
        <w:rPr>
          <w:b/>
          <w:bCs/>
          <w:color w:val="000000"/>
          <w:sz w:val="28"/>
          <w:szCs w:val="28"/>
        </w:rPr>
      </w:pPr>
    </w:p>
    <w:p w14:paraId="2C368009" w14:textId="7BDB20FB" w:rsidR="00AC6FA9" w:rsidRDefault="004236A6" w:rsidP="00AC6FA9">
      <w:pPr>
        <w:rPr>
          <w:sz w:val="28"/>
          <w:szCs w:val="28"/>
        </w:rPr>
      </w:pPr>
      <w:r>
        <w:rPr>
          <w:sz w:val="28"/>
          <w:szCs w:val="28"/>
        </w:rPr>
        <w:t>This answer is typically associated with Question</w:t>
      </w:r>
      <w:r w:rsidR="000336F2">
        <w:rPr>
          <w:sz w:val="28"/>
          <w:szCs w:val="28"/>
        </w:rPr>
        <w:t>s</w:t>
      </w:r>
      <w:r>
        <w:rPr>
          <w:sz w:val="28"/>
          <w:szCs w:val="28"/>
        </w:rPr>
        <w:t xml:space="preserve"> #3</w:t>
      </w:r>
      <w:r w:rsidR="00E34C1F">
        <w:rPr>
          <w:sz w:val="28"/>
          <w:szCs w:val="28"/>
        </w:rPr>
        <w:t>, #4,</w:t>
      </w:r>
      <w:r w:rsidR="000336F2">
        <w:rPr>
          <w:sz w:val="28"/>
          <w:szCs w:val="28"/>
        </w:rPr>
        <w:t xml:space="preserve"> and #22</w:t>
      </w:r>
      <w:r>
        <w:rPr>
          <w:sz w:val="28"/>
          <w:szCs w:val="28"/>
        </w:rPr>
        <w:t xml:space="preserve"> of the Theology Exam. </w:t>
      </w:r>
      <w:r w:rsidR="00AC6FA9" w:rsidRPr="00AC6FA9">
        <w:rPr>
          <w:sz w:val="28"/>
          <w:szCs w:val="28"/>
        </w:rPr>
        <w:t xml:space="preserve">The Board of Trustees has approved a statement on </w:t>
      </w:r>
      <w:hyperlink r:id="rId19">
        <w:r w:rsidR="00AC6FA9" w:rsidRPr="00AC6FA9">
          <w:rPr>
            <w:rStyle w:val="Hyperlink"/>
            <w:rFonts w:eastAsiaTheme="majorEastAsia"/>
            <w:sz w:val="28"/>
            <w:szCs w:val="28"/>
          </w:rPr>
          <w:t>Revelation, Guidance, and Miraculous Gifts</w:t>
        </w:r>
      </w:hyperlink>
      <w:r w:rsidR="00AC6FA9" w:rsidRPr="00AC6FA9">
        <w:rPr>
          <w:sz w:val="28"/>
          <w:szCs w:val="28"/>
        </w:rPr>
        <w:t xml:space="preserve"> and has provided the following guidelines for grading this issue: </w:t>
      </w:r>
    </w:p>
    <w:p w14:paraId="08C94FA1" w14:textId="77777777" w:rsidR="00AC6FA9" w:rsidRPr="00AC6FA9" w:rsidRDefault="00AC6FA9" w:rsidP="00AC6FA9">
      <w:pPr>
        <w:rPr>
          <w:sz w:val="28"/>
          <w:szCs w:val="28"/>
        </w:rPr>
      </w:pPr>
    </w:p>
    <w:p w14:paraId="41DA9D61" w14:textId="6F4EFA97" w:rsidR="00AC6FA9" w:rsidRPr="00AC6FA9" w:rsidRDefault="00AC6FA9" w:rsidP="005A736B">
      <w:pPr>
        <w:pStyle w:val="ListParagraph"/>
        <w:numPr>
          <w:ilvl w:val="0"/>
          <w:numId w:val="70"/>
        </w:numPr>
        <w:spacing w:after="200" w:line="276" w:lineRule="auto"/>
        <w:rPr>
          <w:rFonts w:ascii="Times New Roman" w:eastAsia="Times" w:hAnsi="Times New Roman"/>
          <w:color w:val="000000" w:themeColor="text1"/>
          <w:sz w:val="28"/>
          <w:szCs w:val="28"/>
        </w:rPr>
      </w:pPr>
      <w:r w:rsidRPr="00AC6FA9">
        <w:rPr>
          <w:rFonts w:ascii="Times New Roman" w:eastAsia="Times" w:hAnsi="Times New Roman"/>
          <w:color w:val="000000" w:themeColor="text1"/>
          <w:sz w:val="28"/>
          <w:szCs w:val="28"/>
        </w:rPr>
        <w:t>Because approaches that encourage guidance</w:t>
      </w:r>
      <w:r w:rsidR="00451EE6">
        <w:rPr>
          <w:rFonts w:ascii="Times New Roman" w:eastAsia="Times" w:hAnsi="Times New Roman"/>
          <w:color w:val="000000" w:themeColor="text1"/>
          <w:sz w:val="28"/>
          <w:szCs w:val="28"/>
        </w:rPr>
        <w:t xml:space="preserve"> or revelation</w:t>
      </w:r>
      <w:r w:rsidRPr="00AC6FA9">
        <w:rPr>
          <w:rFonts w:ascii="Times New Roman" w:eastAsia="Times" w:hAnsi="Times New Roman"/>
          <w:color w:val="000000" w:themeColor="text1"/>
          <w:sz w:val="28"/>
          <w:szCs w:val="28"/>
        </w:rPr>
        <w:t xml:space="preserve"> from sources other than, or in addition to, the Bible cannot be objectively verified by Scripture, applicants who hold to them are to be rejected.</w:t>
      </w:r>
    </w:p>
    <w:p w14:paraId="7AD47058" w14:textId="77777777" w:rsidR="00AC6FA9" w:rsidRDefault="00AC6FA9" w:rsidP="005A736B">
      <w:pPr>
        <w:pStyle w:val="ListParagraph"/>
        <w:numPr>
          <w:ilvl w:val="0"/>
          <w:numId w:val="70"/>
        </w:numPr>
        <w:spacing w:after="200" w:line="276" w:lineRule="auto"/>
        <w:rPr>
          <w:rFonts w:ascii="Times New Roman" w:eastAsia="Times" w:hAnsi="Times New Roman"/>
          <w:color w:val="000000" w:themeColor="text1"/>
          <w:sz w:val="28"/>
          <w:szCs w:val="28"/>
        </w:rPr>
      </w:pPr>
      <w:r w:rsidRPr="00AC6FA9">
        <w:rPr>
          <w:rFonts w:ascii="Times New Roman" w:eastAsia="Times" w:hAnsi="Times New Roman"/>
          <w:color w:val="000000" w:themeColor="text1"/>
          <w:sz w:val="28"/>
          <w:szCs w:val="28"/>
        </w:rPr>
        <w:lastRenderedPageBreak/>
        <w:t>One such erroneous approach has to do with receiving additional revelation from God that elucidates, or in some cases even transcends, the guidance that we receive from the Bible.</w:t>
      </w:r>
    </w:p>
    <w:p w14:paraId="7A7AD831" w14:textId="77777777" w:rsidR="00451EE6" w:rsidRPr="00AC6FA9" w:rsidRDefault="00451EE6" w:rsidP="00451EE6">
      <w:pPr>
        <w:pStyle w:val="ListParagraph"/>
        <w:spacing w:after="200" w:line="276" w:lineRule="auto"/>
        <w:rPr>
          <w:rFonts w:ascii="Times New Roman" w:eastAsia="Times" w:hAnsi="Times New Roman"/>
          <w:color w:val="000000" w:themeColor="text1"/>
          <w:sz w:val="28"/>
          <w:szCs w:val="28"/>
        </w:rPr>
      </w:pPr>
    </w:p>
    <w:p w14:paraId="7B669CEE" w14:textId="243DDE36" w:rsidR="00451EE6" w:rsidRPr="00451EE6" w:rsidRDefault="00AC6FA9" w:rsidP="005A736B">
      <w:pPr>
        <w:pStyle w:val="ListParagraph"/>
        <w:numPr>
          <w:ilvl w:val="0"/>
          <w:numId w:val="70"/>
        </w:numPr>
        <w:spacing w:after="200" w:line="276" w:lineRule="auto"/>
        <w:rPr>
          <w:rFonts w:ascii="Times New Roman" w:eastAsia="Times" w:hAnsi="Times New Roman"/>
          <w:color w:val="000000" w:themeColor="text1"/>
          <w:sz w:val="28"/>
          <w:szCs w:val="28"/>
        </w:rPr>
      </w:pPr>
      <w:r w:rsidRPr="00AC6FA9">
        <w:rPr>
          <w:rFonts w:ascii="Times New Roman" w:eastAsia="Times" w:hAnsi="Times New Roman"/>
          <w:color w:val="000000" w:themeColor="text1"/>
          <w:sz w:val="28"/>
          <w:szCs w:val="28"/>
        </w:rPr>
        <w:t xml:space="preserve">Another approach that denies that the Christian is receiving additional revelation from </w:t>
      </w:r>
      <w:r w:rsidR="0000626F" w:rsidRPr="00AC6FA9">
        <w:rPr>
          <w:rFonts w:ascii="Times New Roman" w:eastAsia="Times" w:hAnsi="Times New Roman"/>
          <w:color w:val="000000" w:themeColor="text1"/>
          <w:sz w:val="28"/>
          <w:szCs w:val="28"/>
        </w:rPr>
        <w:t>God but</w:t>
      </w:r>
      <w:r w:rsidRPr="00AC6FA9">
        <w:rPr>
          <w:rFonts w:ascii="Times New Roman" w:eastAsia="Times" w:hAnsi="Times New Roman"/>
          <w:color w:val="000000" w:themeColor="text1"/>
          <w:sz w:val="28"/>
          <w:szCs w:val="28"/>
        </w:rPr>
        <w:t xml:space="preserve"> suggests that believers can be assisted in their understanding and application of the Bible through prophetic utterances and impressions from the Lord</w:t>
      </w:r>
      <w:r w:rsidR="00E251CB">
        <w:rPr>
          <w:rFonts w:ascii="Times New Roman" w:eastAsia="Times" w:hAnsi="Times New Roman"/>
          <w:color w:val="000000" w:themeColor="text1"/>
          <w:sz w:val="28"/>
          <w:szCs w:val="28"/>
        </w:rPr>
        <w:t>,</w:t>
      </w:r>
      <w:r w:rsidRPr="00AC6FA9">
        <w:rPr>
          <w:rFonts w:ascii="Times New Roman" w:eastAsia="Times" w:hAnsi="Times New Roman"/>
          <w:color w:val="000000" w:themeColor="text1"/>
          <w:sz w:val="28"/>
          <w:szCs w:val="28"/>
        </w:rPr>
        <w:t xml:space="preserve"> is also unacceptable.</w:t>
      </w:r>
      <w:r w:rsidR="00451EE6">
        <w:rPr>
          <w:rFonts w:ascii="Times New Roman" w:eastAsia="Times" w:hAnsi="Times New Roman"/>
          <w:color w:val="000000" w:themeColor="text1"/>
          <w:sz w:val="28"/>
          <w:szCs w:val="28"/>
        </w:rPr>
        <w:br/>
      </w:r>
    </w:p>
    <w:p w14:paraId="2F01C06C" w14:textId="7EDD3886" w:rsidR="00AC6FA9" w:rsidRPr="00AC6FA9" w:rsidRDefault="00AC6FA9" w:rsidP="005A736B">
      <w:pPr>
        <w:pStyle w:val="ListParagraph"/>
        <w:numPr>
          <w:ilvl w:val="0"/>
          <w:numId w:val="70"/>
        </w:numPr>
        <w:spacing w:after="200" w:line="276" w:lineRule="auto"/>
        <w:rPr>
          <w:rFonts w:ascii="Times New Roman" w:eastAsia="Times" w:hAnsi="Times New Roman"/>
          <w:color w:val="000000" w:themeColor="text1"/>
          <w:sz w:val="28"/>
          <w:szCs w:val="28"/>
        </w:rPr>
      </w:pPr>
      <w:r w:rsidRPr="00AC6FA9">
        <w:rPr>
          <w:rFonts w:ascii="Times New Roman" w:eastAsia="Times" w:hAnsi="Times New Roman"/>
          <w:color w:val="000000" w:themeColor="text1"/>
          <w:sz w:val="28"/>
          <w:szCs w:val="28"/>
        </w:rPr>
        <w:t>Moreover, teaching that guidance may be obtained through hunches, inner sensations, and spiritual experiences or by any means other than through objective, biblical revelation may hinder or disqualify applicants from pursuing certification.</w:t>
      </w:r>
      <w:r w:rsidR="00451EE6">
        <w:rPr>
          <w:rFonts w:ascii="Times New Roman" w:eastAsia="Times" w:hAnsi="Times New Roman"/>
          <w:color w:val="000000" w:themeColor="text1"/>
          <w:sz w:val="28"/>
          <w:szCs w:val="28"/>
        </w:rPr>
        <w:br/>
      </w:r>
    </w:p>
    <w:p w14:paraId="5D700B1C" w14:textId="5CEAAE3D" w:rsidR="00885821" w:rsidRDefault="00AC6FA9" w:rsidP="005A736B">
      <w:pPr>
        <w:pStyle w:val="ListParagraph"/>
        <w:numPr>
          <w:ilvl w:val="0"/>
          <w:numId w:val="70"/>
        </w:numPr>
        <w:spacing w:after="200" w:line="276" w:lineRule="auto"/>
        <w:rPr>
          <w:rFonts w:ascii="Times New Roman" w:eastAsia="Times" w:hAnsi="Times New Roman"/>
          <w:color w:val="000000" w:themeColor="text1"/>
          <w:sz w:val="28"/>
          <w:szCs w:val="28"/>
        </w:rPr>
      </w:pPr>
      <w:r w:rsidRPr="00AC6FA9">
        <w:rPr>
          <w:rFonts w:ascii="Times New Roman" w:eastAsia="Times" w:hAnsi="Times New Roman"/>
          <w:color w:val="000000" w:themeColor="text1"/>
          <w:sz w:val="28"/>
          <w:szCs w:val="28"/>
        </w:rPr>
        <w:t>Because claims to forms of revelation outside the completed canon of the Bible invite confusion and breed a growing distrust of the truth of God’s divinely revealed written Word, ACBC cannot approve those who espouse them for certification.</w:t>
      </w:r>
      <w:r w:rsidR="00467E54">
        <w:rPr>
          <w:rFonts w:ascii="Times New Roman" w:eastAsia="Times" w:hAnsi="Times New Roman"/>
          <w:color w:val="000000" w:themeColor="text1"/>
          <w:sz w:val="28"/>
          <w:szCs w:val="28"/>
        </w:rPr>
        <w:br/>
      </w:r>
    </w:p>
    <w:p w14:paraId="7183FEAB" w14:textId="5BAEB0B2" w:rsidR="000957A2" w:rsidRPr="0000626F" w:rsidRDefault="00467E54" w:rsidP="000957A2">
      <w:pPr>
        <w:pStyle w:val="ListParagraph"/>
        <w:numPr>
          <w:ilvl w:val="0"/>
          <w:numId w:val="70"/>
        </w:numPr>
        <w:spacing w:after="200" w:line="276" w:lineRule="auto"/>
        <w:rPr>
          <w:rFonts w:ascii="Times New Roman" w:eastAsia="Times" w:hAnsi="Times New Roman"/>
          <w:color w:val="000000" w:themeColor="text1"/>
          <w:sz w:val="28"/>
          <w:szCs w:val="28"/>
        </w:rPr>
      </w:pPr>
      <w:r>
        <w:rPr>
          <w:rFonts w:ascii="Times New Roman" w:eastAsia="Times" w:hAnsi="Times New Roman"/>
          <w:color w:val="000000" w:themeColor="text1"/>
          <w:sz w:val="28"/>
          <w:szCs w:val="28"/>
        </w:rPr>
        <w:t xml:space="preserve">ACBC, as an organization, does not hold </w:t>
      </w:r>
      <w:r w:rsidR="00177C40">
        <w:rPr>
          <w:rFonts w:ascii="Times New Roman" w:eastAsia="Times" w:hAnsi="Times New Roman"/>
          <w:color w:val="000000" w:themeColor="text1"/>
          <w:sz w:val="28"/>
          <w:szCs w:val="28"/>
        </w:rPr>
        <w:t xml:space="preserve">to an official </w:t>
      </w:r>
      <w:proofErr w:type="spellStart"/>
      <w:r w:rsidR="00177C40">
        <w:rPr>
          <w:rFonts w:ascii="Times New Roman" w:eastAsia="Times" w:hAnsi="Times New Roman"/>
          <w:color w:val="000000" w:themeColor="text1"/>
          <w:sz w:val="28"/>
          <w:szCs w:val="28"/>
        </w:rPr>
        <w:t>cessationist</w:t>
      </w:r>
      <w:proofErr w:type="spellEnd"/>
      <w:r w:rsidR="00177C40">
        <w:rPr>
          <w:rFonts w:ascii="Times New Roman" w:eastAsia="Times" w:hAnsi="Times New Roman"/>
          <w:color w:val="000000" w:themeColor="text1"/>
          <w:sz w:val="28"/>
          <w:szCs w:val="28"/>
        </w:rPr>
        <w:t xml:space="preserve"> position as it relates to miraculous gifts; however, any </w:t>
      </w:r>
      <w:r w:rsidR="005A736B">
        <w:rPr>
          <w:rFonts w:ascii="Times New Roman" w:eastAsia="Times" w:hAnsi="Times New Roman"/>
          <w:color w:val="000000" w:themeColor="text1"/>
          <w:sz w:val="28"/>
          <w:szCs w:val="28"/>
        </w:rPr>
        <w:t>support</w:t>
      </w:r>
      <w:r w:rsidR="00177C40">
        <w:rPr>
          <w:rFonts w:ascii="Times New Roman" w:eastAsia="Times" w:hAnsi="Times New Roman"/>
          <w:color w:val="000000" w:themeColor="text1"/>
          <w:sz w:val="28"/>
          <w:szCs w:val="28"/>
        </w:rPr>
        <w:t xml:space="preserve"> of </w:t>
      </w:r>
      <w:proofErr w:type="gramStart"/>
      <w:r w:rsidR="00177C40">
        <w:rPr>
          <w:rFonts w:ascii="Times New Roman" w:eastAsia="Times" w:hAnsi="Times New Roman"/>
          <w:color w:val="000000" w:themeColor="text1"/>
          <w:sz w:val="28"/>
          <w:szCs w:val="28"/>
        </w:rPr>
        <w:t>an</w:t>
      </w:r>
      <w:proofErr w:type="gramEnd"/>
      <w:r w:rsidR="00177C40">
        <w:rPr>
          <w:rFonts w:ascii="Times New Roman" w:eastAsia="Times" w:hAnsi="Times New Roman"/>
          <w:color w:val="000000" w:themeColor="text1"/>
          <w:sz w:val="28"/>
          <w:szCs w:val="28"/>
        </w:rPr>
        <w:t xml:space="preserve"> continuationsist position that allow</w:t>
      </w:r>
      <w:r w:rsidR="005A736B">
        <w:rPr>
          <w:rFonts w:ascii="Times New Roman" w:eastAsia="Times" w:hAnsi="Times New Roman"/>
          <w:color w:val="000000" w:themeColor="text1"/>
          <w:sz w:val="28"/>
          <w:szCs w:val="28"/>
        </w:rPr>
        <w:t>s</w:t>
      </w:r>
      <w:r w:rsidR="00177C40">
        <w:rPr>
          <w:rFonts w:ascii="Times New Roman" w:eastAsia="Times" w:hAnsi="Times New Roman"/>
          <w:color w:val="000000" w:themeColor="text1"/>
          <w:sz w:val="28"/>
          <w:szCs w:val="28"/>
        </w:rPr>
        <w:t xml:space="preserve"> for ongoing </w:t>
      </w:r>
      <w:r w:rsidR="00802684">
        <w:rPr>
          <w:rFonts w:ascii="Times New Roman" w:eastAsia="Times" w:hAnsi="Times New Roman"/>
          <w:color w:val="000000" w:themeColor="text1"/>
          <w:sz w:val="28"/>
          <w:szCs w:val="28"/>
        </w:rPr>
        <w:t xml:space="preserve">revelation (even if it is articulated </w:t>
      </w:r>
      <w:r w:rsidR="005A736B">
        <w:rPr>
          <w:rFonts w:ascii="Times New Roman" w:eastAsia="Times" w:hAnsi="Times New Roman"/>
          <w:color w:val="000000" w:themeColor="text1"/>
          <w:sz w:val="28"/>
          <w:szCs w:val="28"/>
        </w:rPr>
        <w:t xml:space="preserve">as allowed only if it agrees with Scripture) should be rejected. </w:t>
      </w:r>
      <w:r w:rsidR="0000626F">
        <w:rPr>
          <w:rFonts w:ascii="Times New Roman" w:eastAsia="Times" w:hAnsi="Times New Roman"/>
          <w:color w:val="000000" w:themeColor="text1"/>
          <w:sz w:val="28"/>
          <w:szCs w:val="28"/>
        </w:rPr>
        <w:br/>
      </w:r>
    </w:p>
    <w:p w14:paraId="4757C35A" w14:textId="29122363" w:rsidR="000957A2" w:rsidRPr="0000626F" w:rsidRDefault="000957A2" w:rsidP="0000626F">
      <w:pPr>
        <w:spacing w:after="200" w:line="276" w:lineRule="auto"/>
        <w:rPr>
          <w:rFonts w:eastAsia="Times"/>
          <w:color w:val="000000" w:themeColor="text1"/>
          <w:sz w:val="28"/>
          <w:szCs w:val="28"/>
        </w:rPr>
      </w:pPr>
      <w:r w:rsidRPr="00885821">
        <w:rPr>
          <w:b/>
          <w:bCs/>
          <w:sz w:val="28"/>
          <w:szCs w:val="28"/>
        </w:rPr>
        <w:t xml:space="preserve">Grading Guidelines on </w:t>
      </w:r>
      <w:r>
        <w:rPr>
          <w:b/>
          <w:bCs/>
          <w:sz w:val="28"/>
          <w:szCs w:val="28"/>
        </w:rPr>
        <w:t>Dichotomy vs. Trichotomy</w:t>
      </w:r>
    </w:p>
    <w:p w14:paraId="0CEE35A1" w14:textId="7A9DCD12" w:rsidR="000957A2" w:rsidRDefault="000957A2" w:rsidP="000957A2">
      <w:pPr>
        <w:spacing w:after="200" w:line="276" w:lineRule="auto"/>
        <w:rPr>
          <w:sz w:val="28"/>
          <w:szCs w:val="28"/>
        </w:rPr>
      </w:pPr>
      <w:r>
        <w:rPr>
          <w:sz w:val="28"/>
          <w:szCs w:val="28"/>
        </w:rPr>
        <w:t>This answer is associated with Question #</w:t>
      </w:r>
      <w:r w:rsidR="005A6E4D">
        <w:rPr>
          <w:sz w:val="28"/>
          <w:szCs w:val="28"/>
        </w:rPr>
        <w:t>10</w:t>
      </w:r>
      <w:r>
        <w:rPr>
          <w:sz w:val="28"/>
          <w:szCs w:val="28"/>
        </w:rPr>
        <w:t xml:space="preserve"> of the Theology Exam. </w:t>
      </w:r>
      <w:r w:rsidR="005A6E4D">
        <w:rPr>
          <w:sz w:val="28"/>
          <w:szCs w:val="28"/>
        </w:rPr>
        <w:t xml:space="preserve">While the question intends to set up a biblical support for a dichotomist position, this </w:t>
      </w:r>
      <w:r w:rsidR="00841899">
        <w:rPr>
          <w:sz w:val="28"/>
          <w:szCs w:val="28"/>
        </w:rPr>
        <w:t>may not be as</w:t>
      </w:r>
      <w:r w:rsidR="005A6E4D">
        <w:rPr>
          <w:sz w:val="28"/>
          <w:szCs w:val="28"/>
        </w:rPr>
        <w:t xml:space="preserve"> obvious to the applicant and, at times, some </w:t>
      </w:r>
      <w:r w:rsidR="00841899">
        <w:rPr>
          <w:sz w:val="28"/>
          <w:szCs w:val="28"/>
        </w:rPr>
        <w:t xml:space="preserve">have </w:t>
      </w:r>
      <w:r w:rsidR="005A6E4D">
        <w:rPr>
          <w:sz w:val="28"/>
          <w:szCs w:val="28"/>
        </w:rPr>
        <w:t>provide</w:t>
      </w:r>
      <w:r w:rsidR="00841899">
        <w:rPr>
          <w:sz w:val="28"/>
          <w:szCs w:val="28"/>
        </w:rPr>
        <w:t>d</w:t>
      </w:r>
      <w:r w:rsidR="005A6E4D">
        <w:rPr>
          <w:sz w:val="28"/>
          <w:szCs w:val="28"/>
        </w:rPr>
        <w:t xml:space="preserve"> support for </w:t>
      </w:r>
      <w:r w:rsidR="00841899">
        <w:rPr>
          <w:sz w:val="28"/>
          <w:szCs w:val="28"/>
        </w:rPr>
        <w:t xml:space="preserve">either </w:t>
      </w:r>
      <w:r w:rsidR="005A6E4D">
        <w:rPr>
          <w:sz w:val="28"/>
          <w:szCs w:val="28"/>
        </w:rPr>
        <w:t xml:space="preserve">a </w:t>
      </w:r>
      <w:r w:rsidR="009D30C1">
        <w:rPr>
          <w:sz w:val="28"/>
          <w:szCs w:val="28"/>
        </w:rPr>
        <w:t>trichotomist</w:t>
      </w:r>
      <w:r w:rsidR="005A6E4D">
        <w:rPr>
          <w:sz w:val="28"/>
          <w:szCs w:val="28"/>
        </w:rPr>
        <w:t xml:space="preserve"> position (and in rare occasions) </w:t>
      </w:r>
      <w:r w:rsidR="00841899">
        <w:rPr>
          <w:sz w:val="28"/>
          <w:szCs w:val="28"/>
        </w:rPr>
        <w:t xml:space="preserve">even </w:t>
      </w:r>
      <w:r w:rsidR="005A6E4D">
        <w:rPr>
          <w:sz w:val="28"/>
          <w:szCs w:val="28"/>
        </w:rPr>
        <w:t xml:space="preserve">a monist </w:t>
      </w:r>
      <w:r w:rsidR="009D30C1">
        <w:rPr>
          <w:sz w:val="28"/>
          <w:szCs w:val="28"/>
        </w:rPr>
        <w:t>position</w:t>
      </w:r>
      <w:r w:rsidR="005A6E4D">
        <w:rPr>
          <w:sz w:val="28"/>
          <w:szCs w:val="28"/>
        </w:rPr>
        <w:t xml:space="preserve">. </w:t>
      </w:r>
      <w:r w:rsidR="009D30C1">
        <w:rPr>
          <w:sz w:val="28"/>
          <w:szCs w:val="28"/>
        </w:rPr>
        <w:t>While Phase 1 reviews are intended to filter out applicants who hold to errant positions, at times, these might be missed, so it is important for graders to pay close attention to this answer</w:t>
      </w:r>
      <w:r w:rsidR="009622CD">
        <w:rPr>
          <w:sz w:val="28"/>
          <w:szCs w:val="28"/>
        </w:rPr>
        <w:t xml:space="preserve"> </w:t>
      </w:r>
      <w:r w:rsidR="00797E88">
        <w:rPr>
          <w:sz w:val="28"/>
          <w:szCs w:val="28"/>
        </w:rPr>
        <w:t>and keep the following in mind:</w:t>
      </w:r>
    </w:p>
    <w:p w14:paraId="35C90B3A" w14:textId="010C4129" w:rsidR="009622CD" w:rsidRPr="0083347F" w:rsidRDefault="00797E88" w:rsidP="005A736B">
      <w:pPr>
        <w:pStyle w:val="ListParagraph"/>
        <w:numPr>
          <w:ilvl w:val="0"/>
          <w:numId w:val="71"/>
        </w:numPr>
        <w:spacing w:after="200" w:line="276" w:lineRule="auto"/>
        <w:rPr>
          <w:rFonts w:ascii="Times New Roman" w:eastAsia="Times" w:hAnsi="Times New Roman"/>
          <w:color w:val="000000" w:themeColor="text1"/>
          <w:sz w:val="28"/>
          <w:szCs w:val="28"/>
        </w:rPr>
      </w:pPr>
      <w:r w:rsidRPr="0083347F">
        <w:rPr>
          <w:rFonts w:ascii="Times New Roman" w:eastAsia="Times" w:hAnsi="Times New Roman"/>
          <w:color w:val="000000" w:themeColor="text1"/>
          <w:sz w:val="28"/>
          <w:szCs w:val="28"/>
        </w:rPr>
        <w:lastRenderedPageBreak/>
        <w:t xml:space="preserve">Claims in support for a monist position are </w:t>
      </w:r>
      <w:r w:rsidR="00E968FD" w:rsidRPr="0083347F">
        <w:rPr>
          <w:rFonts w:ascii="Times New Roman" w:eastAsia="Times" w:hAnsi="Times New Roman"/>
          <w:color w:val="000000" w:themeColor="text1"/>
          <w:sz w:val="28"/>
          <w:szCs w:val="28"/>
        </w:rPr>
        <w:t>incompatible</w:t>
      </w:r>
      <w:r w:rsidRPr="0083347F">
        <w:rPr>
          <w:rFonts w:ascii="Times New Roman" w:eastAsia="Times" w:hAnsi="Times New Roman"/>
          <w:color w:val="000000" w:themeColor="text1"/>
          <w:sz w:val="28"/>
          <w:szCs w:val="28"/>
        </w:rPr>
        <w:t xml:space="preserve"> with scriptural </w:t>
      </w:r>
      <w:r w:rsidR="00E968FD" w:rsidRPr="0083347F">
        <w:rPr>
          <w:rFonts w:ascii="Times New Roman" w:eastAsia="Times" w:hAnsi="Times New Roman"/>
          <w:color w:val="000000" w:themeColor="text1"/>
          <w:sz w:val="28"/>
          <w:szCs w:val="28"/>
        </w:rPr>
        <w:t xml:space="preserve">teachings on the clear differentiation between the outer man and the inner man and contradict ACBC standards that appeal to the scriptural distinction between the physical and spiritual in man. ACBC cannot approve those who espouse this position for certification. </w:t>
      </w:r>
      <w:r w:rsidR="00E968FD" w:rsidRPr="0083347F">
        <w:rPr>
          <w:rFonts w:ascii="Times New Roman" w:eastAsia="Times" w:hAnsi="Times New Roman"/>
          <w:color w:val="000000" w:themeColor="text1"/>
          <w:sz w:val="28"/>
          <w:szCs w:val="28"/>
        </w:rPr>
        <w:br/>
      </w:r>
    </w:p>
    <w:p w14:paraId="524522FA" w14:textId="48DEB288" w:rsidR="00151EEF" w:rsidRPr="007C55C1" w:rsidRDefault="00E968FD" w:rsidP="007C55C1">
      <w:pPr>
        <w:pStyle w:val="ListParagraph"/>
        <w:numPr>
          <w:ilvl w:val="0"/>
          <w:numId w:val="71"/>
        </w:numPr>
        <w:spacing w:after="200" w:line="276" w:lineRule="auto"/>
        <w:rPr>
          <w:rFonts w:ascii="Times New Roman" w:eastAsia="Times" w:hAnsi="Times New Roman"/>
          <w:color w:val="000000" w:themeColor="text1"/>
          <w:sz w:val="28"/>
          <w:szCs w:val="28"/>
        </w:rPr>
      </w:pPr>
      <w:r w:rsidRPr="0083347F">
        <w:rPr>
          <w:rFonts w:ascii="Times New Roman" w:eastAsia="Times" w:hAnsi="Times New Roman"/>
          <w:color w:val="000000" w:themeColor="text1"/>
          <w:sz w:val="28"/>
          <w:szCs w:val="28"/>
        </w:rPr>
        <w:t xml:space="preserve">Additionally, answers that appeal to </w:t>
      </w:r>
      <w:r w:rsidR="004E35F0" w:rsidRPr="0083347F">
        <w:rPr>
          <w:rFonts w:ascii="Times New Roman" w:eastAsia="Times" w:hAnsi="Times New Roman"/>
          <w:color w:val="000000" w:themeColor="text1"/>
          <w:sz w:val="28"/>
          <w:szCs w:val="28"/>
        </w:rPr>
        <w:t>trichotomy</w:t>
      </w:r>
      <w:r w:rsidRPr="0083347F">
        <w:rPr>
          <w:rFonts w:ascii="Times New Roman" w:eastAsia="Times" w:hAnsi="Times New Roman"/>
          <w:color w:val="000000" w:themeColor="text1"/>
          <w:sz w:val="28"/>
          <w:szCs w:val="28"/>
        </w:rPr>
        <w:t xml:space="preserve">, while not as </w:t>
      </w:r>
      <w:r w:rsidR="00E80DB3" w:rsidRPr="0083347F">
        <w:rPr>
          <w:rFonts w:ascii="Times New Roman" w:eastAsia="Times" w:hAnsi="Times New Roman"/>
          <w:color w:val="000000" w:themeColor="text1"/>
          <w:sz w:val="28"/>
          <w:szCs w:val="28"/>
        </w:rPr>
        <w:t>evidently</w:t>
      </w:r>
      <w:r w:rsidRPr="0083347F">
        <w:rPr>
          <w:rFonts w:ascii="Times New Roman" w:eastAsia="Times" w:hAnsi="Times New Roman"/>
          <w:color w:val="000000" w:themeColor="text1"/>
          <w:sz w:val="28"/>
          <w:szCs w:val="28"/>
        </w:rPr>
        <w:t xml:space="preserve"> denied as a monist position</w:t>
      </w:r>
      <w:r w:rsidR="00E80DB3" w:rsidRPr="0083347F">
        <w:rPr>
          <w:rFonts w:ascii="Times New Roman" w:eastAsia="Times" w:hAnsi="Times New Roman"/>
          <w:color w:val="000000" w:themeColor="text1"/>
          <w:sz w:val="28"/>
          <w:szCs w:val="28"/>
        </w:rPr>
        <w:t xml:space="preserve"> is in Scripture</w:t>
      </w:r>
      <w:r w:rsidRPr="0083347F">
        <w:rPr>
          <w:rFonts w:ascii="Times New Roman" w:eastAsia="Times" w:hAnsi="Times New Roman"/>
          <w:color w:val="000000" w:themeColor="text1"/>
          <w:sz w:val="28"/>
          <w:szCs w:val="28"/>
        </w:rPr>
        <w:t xml:space="preserve">, </w:t>
      </w:r>
      <w:r w:rsidR="004E35F0" w:rsidRPr="0083347F">
        <w:rPr>
          <w:rFonts w:ascii="Times New Roman" w:eastAsia="Times" w:hAnsi="Times New Roman"/>
          <w:color w:val="000000" w:themeColor="text1"/>
          <w:sz w:val="28"/>
          <w:szCs w:val="28"/>
        </w:rPr>
        <w:t xml:space="preserve">should also be rejected as it is the accepted integrationist perspective and has implications for soul care that are not consistent with ACBC standards. </w:t>
      </w:r>
      <w:r w:rsidR="00E80DB3" w:rsidRPr="0083347F">
        <w:rPr>
          <w:rFonts w:ascii="Times New Roman" w:eastAsia="Times" w:hAnsi="Times New Roman"/>
          <w:color w:val="000000" w:themeColor="text1"/>
          <w:sz w:val="28"/>
          <w:szCs w:val="28"/>
        </w:rPr>
        <w:t xml:space="preserve">Responses to such answers should be winsome and seek to </w:t>
      </w:r>
      <w:r w:rsidR="0083347F" w:rsidRPr="0083347F">
        <w:rPr>
          <w:rFonts w:ascii="Times New Roman" w:eastAsia="Times" w:hAnsi="Times New Roman"/>
          <w:color w:val="000000" w:themeColor="text1"/>
          <w:sz w:val="28"/>
          <w:szCs w:val="28"/>
        </w:rPr>
        <w:t>expose to</w:t>
      </w:r>
      <w:r w:rsidR="00E80DB3" w:rsidRPr="0083347F">
        <w:rPr>
          <w:rFonts w:ascii="Times New Roman" w:eastAsia="Times" w:hAnsi="Times New Roman"/>
          <w:color w:val="000000" w:themeColor="text1"/>
          <w:sz w:val="28"/>
          <w:szCs w:val="28"/>
        </w:rPr>
        <w:t xml:space="preserve"> the applicant </w:t>
      </w:r>
      <w:r w:rsidR="0083347F" w:rsidRPr="0083347F">
        <w:rPr>
          <w:rFonts w:ascii="Times New Roman" w:eastAsia="Times" w:hAnsi="Times New Roman"/>
          <w:color w:val="000000" w:themeColor="text1"/>
          <w:sz w:val="28"/>
          <w:szCs w:val="28"/>
        </w:rPr>
        <w:t xml:space="preserve">the many historical and methodological issues with trichotomy as well as clear biblical support for dichotomy. </w:t>
      </w:r>
    </w:p>
    <w:p w14:paraId="75298EA4" w14:textId="77777777" w:rsidR="00AD7B33" w:rsidRDefault="00AD7B33" w:rsidP="00AD7B33">
      <w:pPr>
        <w:widowControl w:val="0"/>
        <w:autoSpaceDE w:val="0"/>
        <w:autoSpaceDN w:val="0"/>
        <w:adjustRightInd w:val="0"/>
        <w:spacing w:after="240" w:line="560" w:lineRule="atLeast"/>
        <w:jc w:val="center"/>
        <w:rPr>
          <w:rFonts w:ascii="Baskerville" w:hAnsi="Baskerville" w:cs="Calibri"/>
          <w:b/>
          <w:bCs/>
          <w:color w:val="000000" w:themeColor="text1"/>
          <w:sz w:val="72"/>
          <w:szCs w:val="72"/>
        </w:rPr>
      </w:pPr>
    </w:p>
    <w:p w14:paraId="26762DB9" w14:textId="77777777" w:rsidR="004038D0" w:rsidRDefault="004038D0" w:rsidP="00AD7B33">
      <w:pPr>
        <w:widowControl w:val="0"/>
        <w:autoSpaceDE w:val="0"/>
        <w:autoSpaceDN w:val="0"/>
        <w:adjustRightInd w:val="0"/>
        <w:spacing w:after="240" w:line="560" w:lineRule="atLeast"/>
        <w:jc w:val="center"/>
        <w:rPr>
          <w:rFonts w:ascii="Baskerville" w:hAnsi="Baskerville" w:cs="Calibri"/>
          <w:b/>
          <w:bCs/>
          <w:color w:val="000000" w:themeColor="text1"/>
          <w:sz w:val="72"/>
          <w:szCs w:val="72"/>
        </w:rPr>
      </w:pPr>
    </w:p>
    <w:p w14:paraId="7F36ACDA" w14:textId="084AB136" w:rsidR="00EA71E1" w:rsidRDefault="00EA71E1">
      <w:pPr>
        <w:rPr>
          <w:rFonts w:ascii="Baskerville" w:hAnsi="Baskerville" w:cs="Calibri"/>
          <w:b/>
          <w:bCs/>
          <w:color w:val="000000" w:themeColor="text1"/>
          <w:sz w:val="72"/>
          <w:szCs w:val="72"/>
        </w:rPr>
      </w:pPr>
      <w:r>
        <w:rPr>
          <w:rFonts w:ascii="Baskerville" w:hAnsi="Baskerville" w:cs="Calibri"/>
          <w:b/>
          <w:bCs/>
          <w:color w:val="000000" w:themeColor="text1"/>
          <w:sz w:val="72"/>
          <w:szCs w:val="72"/>
        </w:rPr>
        <w:br w:type="page"/>
      </w:r>
    </w:p>
    <w:p w14:paraId="347D09DC" w14:textId="77777777" w:rsidR="004038D0" w:rsidRDefault="004038D0" w:rsidP="00AD7B33">
      <w:pPr>
        <w:widowControl w:val="0"/>
        <w:autoSpaceDE w:val="0"/>
        <w:autoSpaceDN w:val="0"/>
        <w:adjustRightInd w:val="0"/>
        <w:spacing w:after="240" w:line="560" w:lineRule="atLeast"/>
        <w:jc w:val="center"/>
        <w:rPr>
          <w:rFonts w:ascii="Baskerville" w:hAnsi="Baskerville" w:cs="Calibri"/>
          <w:b/>
          <w:bCs/>
          <w:color w:val="000000" w:themeColor="text1"/>
          <w:sz w:val="72"/>
          <w:szCs w:val="72"/>
        </w:rPr>
      </w:pPr>
    </w:p>
    <w:p w14:paraId="007B987F" w14:textId="77777777" w:rsidR="00EA71E1" w:rsidRDefault="00EA71E1" w:rsidP="00AD7B33">
      <w:pPr>
        <w:widowControl w:val="0"/>
        <w:autoSpaceDE w:val="0"/>
        <w:autoSpaceDN w:val="0"/>
        <w:adjustRightInd w:val="0"/>
        <w:spacing w:after="240" w:line="560" w:lineRule="atLeast"/>
        <w:jc w:val="center"/>
        <w:rPr>
          <w:rFonts w:ascii="Baskerville" w:hAnsi="Baskerville" w:cs="Calibri"/>
          <w:b/>
          <w:bCs/>
          <w:color w:val="000000" w:themeColor="text1"/>
          <w:sz w:val="72"/>
          <w:szCs w:val="72"/>
        </w:rPr>
      </w:pPr>
    </w:p>
    <w:p w14:paraId="562C1825" w14:textId="77777777" w:rsidR="004038D0" w:rsidRPr="002B7AD6" w:rsidRDefault="004038D0" w:rsidP="00AD7B33">
      <w:pPr>
        <w:widowControl w:val="0"/>
        <w:autoSpaceDE w:val="0"/>
        <w:autoSpaceDN w:val="0"/>
        <w:adjustRightInd w:val="0"/>
        <w:spacing w:after="240" w:line="560" w:lineRule="atLeast"/>
        <w:jc w:val="center"/>
        <w:rPr>
          <w:rFonts w:ascii="Baskerville" w:hAnsi="Baskerville" w:cs="Calibri"/>
          <w:b/>
          <w:bCs/>
          <w:color w:val="000000" w:themeColor="text1"/>
          <w:sz w:val="72"/>
          <w:szCs w:val="72"/>
        </w:rPr>
      </w:pPr>
    </w:p>
    <w:p w14:paraId="611A3E29" w14:textId="77777777" w:rsidR="00AD7B33" w:rsidRPr="002B7AD6" w:rsidRDefault="00AD7B33" w:rsidP="00AD7B33">
      <w:pPr>
        <w:widowControl w:val="0"/>
        <w:autoSpaceDE w:val="0"/>
        <w:autoSpaceDN w:val="0"/>
        <w:adjustRightInd w:val="0"/>
        <w:spacing w:after="240" w:line="560" w:lineRule="atLeast"/>
        <w:jc w:val="center"/>
        <w:rPr>
          <w:rFonts w:ascii="Baskerville" w:hAnsi="Baskerville" w:cs="Calibri"/>
          <w:b/>
          <w:bCs/>
          <w:color w:val="000000" w:themeColor="text1"/>
          <w:sz w:val="72"/>
          <w:szCs w:val="72"/>
        </w:rPr>
      </w:pPr>
      <w:r>
        <w:rPr>
          <w:noProof/>
        </w:rPr>
        <w:drawing>
          <wp:inline distT="0" distB="0" distL="0" distR="0" wp14:anchorId="54E7EEA9" wp14:editId="2B73810F">
            <wp:extent cx="2768600" cy="2641600"/>
            <wp:effectExtent l="0" t="0" r="0" b="0"/>
            <wp:docPr id="50466729" name="Picture 50466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2768600" cy="2641600"/>
                    </a:xfrm>
                    <a:prstGeom prst="rect">
                      <a:avLst/>
                    </a:prstGeom>
                  </pic:spPr>
                </pic:pic>
              </a:graphicData>
            </a:graphic>
          </wp:inline>
        </w:drawing>
      </w:r>
    </w:p>
    <w:p w14:paraId="46CFA447" w14:textId="72A6961C" w:rsidR="00AD7B33" w:rsidRPr="002B7AD6" w:rsidRDefault="00AD7B33" w:rsidP="00AD7B33">
      <w:pPr>
        <w:widowControl w:val="0"/>
        <w:autoSpaceDE w:val="0"/>
        <w:autoSpaceDN w:val="0"/>
        <w:adjustRightInd w:val="0"/>
        <w:spacing w:after="240" w:line="560" w:lineRule="atLeast"/>
        <w:jc w:val="center"/>
        <w:outlineLvl w:val="0"/>
        <w:rPr>
          <w:b/>
          <w:bCs/>
          <w:color w:val="000000" w:themeColor="text1"/>
          <w:sz w:val="44"/>
          <w:szCs w:val="44"/>
        </w:rPr>
      </w:pPr>
      <w:r>
        <w:rPr>
          <w:b/>
          <w:bCs/>
          <w:color w:val="000000" w:themeColor="text1"/>
          <w:sz w:val="44"/>
          <w:szCs w:val="44"/>
        </w:rPr>
        <w:t xml:space="preserve">Appendices </w:t>
      </w:r>
    </w:p>
    <w:p w14:paraId="7B6198A2" w14:textId="77777777" w:rsidR="00AD7B33" w:rsidRPr="002B7AD6" w:rsidRDefault="00AD7B33" w:rsidP="00AD7B33">
      <w:pPr>
        <w:rPr>
          <w:rFonts w:ascii="Baskerville" w:hAnsi="Baskerville" w:cs="Calibri"/>
          <w:b/>
          <w:bCs/>
          <w:color w:val="000000" w:themeColor="text1"/>
          <w:sz w:val="32"/>
          <w:szCs w:val="32"/>
        </w:rPr>
      </w:pPr>
    </w:p>
    <w:p w14:paraId="0228E87A" w14:textId="0042640A" w:rsidR="005E1BAD" w:rsidRPr="00EA71E1" w:rsidRDefault="00AD7B33" w:rsidP="00EA71E1">
      <w:pPr>
        <w:rPr>
          <w:b/>
          <w:bCs/>
          <w:color w:val="000000"/>
          <w:sz w:val="42"/>
          <w:szCs w:val="42"/>
        </w:rPr>
      </w:pPr>
      <w:r w:rsidRPr="002B7AD6">
        <w:rPr>
          <w:rFonts w:ascii="Baskerville" w:hAnsi="Baskerville" w:cs="Calibri"/>
          <w:b/>
          <w:bCs/>
          <w:color w:val="000000" w:themeColor="text1"/>
          <w:sz w:val="32"/>
          <w:szCs w:val="32"/>
        </w:rPr>
        <w:br w:type="page"/>
      </w:r>
      <w:bookmarkStart w:id="38" w:name="_Appendix_1_|"/>
      <w:bookmarkStart w:id="39" w:name="appendix1"/>
      <w:bookmarkEnd w:id="38"/>
      <w:r w:rsidR="005E1BAD" w:rsidRPr="00EA71E1">
        <w:rPr>
          <w:b/>
          <w:bCs/>
          <w:sz w:val="42"/>
          <w:szCs w:val="42"/>
        </w:rPr>
        <w:lastRenderedPageBreak/>
        <w:t xml:space="preserve">Appendix </w:t>
      </w:r>
      <w:r w:rsidR="001D38C9" w:rsidRPr="00EA71E1">
        <w:rPr>
          <w:b/>
          <w:bCs/>
          <w:sz w:val="42"/>
          <w:szCs w:val="42"/>
        </w:rPr>
        <w:t xml:space="preserve">1 | </w:t>
      </w:r>
      <w:r w:rsidR="00323C04" w:rsidRPr="00EA71E1">
        <w:rPr>
          <w:b/>
          <w:bCs/>
          <w:sz w:val="42"/>
          <w:szCs w:val="42"/>
        </w:rPr>
        <w:t>Sample Answers</w:t>
      </w:r>
      <w:r w:rsidR="005E1BAD" w:rsidRPr="00EA71E1">
        <w:rPr>
          <w:b/>
          <w:bCs/>
          <w:sz w:val="42"/>
          <w:szCs w:val="42"/>
        </w:rPr>
        <w:t xml:space="preserve"> </w:t>
      </w:r>
      <w:bookmarkEnd w:id="39"/>
    </w:p>
    <w:p w14:paraId="766B5267" w14:textId="30AC4702" w:rsidR="005E1BAD" w:rsidRPr="00B87791" w:rsidRDefault="005E1BAD" w:rsidP="00F64741">
      <w:pPr>
        <w:autoSpaceDE w:val="0"/>
        <w:autoSpaceDN w:val="0"/>
        <w:adjustRightInd w:val="0"/>
        <w:spacing w:line="280" w:lineRule="atLeast"/>
        <w:rPr>
          <w:b/>
          <w:bCs/>
          <w:color w:val="000000"/>
          <w:sz w:val="42"/>
          <w:szCs w:val="42"/>
        </w:rPr>
      </w:pPr>
    </w:p>
    <w:p w14:paraId="46E46B5D" w14:textId="77777777" w:rsidR="004346E4" w:rsidRPr="004346E4" w:rsidRDefault="004346E4" w:rsidP="004346E4">
      <w:pPr>
        <w:spacing w:line="360" w:lineRule="auto"/>
        <w:rPr>
          <w:b/>
          <w:bCs/>
          <w:color w:val="000000" w:themeColor="text1"/>
          <w:sz w:val="28"/>
          <w:szCs w:val="28"/>
        </w:rPr>
      </w:pPr>
      <w:bookmarkStart w:id="40" w:name="_Toc317187907"/>
      <w:bookmarkStart w:id="41" w:name="_Toc317188011"/>
      <w:bookmarkStart w:id="42" w:name="_Toc447832447"/>
      <w:r w:rsidRPr="004346E4">
        <w:rPr>
          <w:b/>
          <w:bCs/>
          <w:color w:val="000000" w:themeColor="text1"/>
          <w:sz w:val="28"/>
          <w:szCs w:val="28"/>
        </w:rPr>
        <w:t xml:space="preserve">4. </w:t>
      </w:r>
      <w:commentRangeStart w:id="43"/>
      <w:r w:rsidRPr="004346E4">
        <w:rPr>
          <w:b/>
          <w:bCs/>
          <w:color w:val="000000" w:themeColor="text1"/>
          <w:sz w:val="28"/>
          <w:szCs w:val="28"/>
        </w:rPr>
        <w:t>Define general revelation and special revelation and describe the nature of their authority as well as their relationship to one another.</w:t>
      </w:r>
      <w:bookmarkEnd w:id="40"/>
      <w:bookmarkEnd w:id="41"/>
      <w:bookmarkEnd w:id="42"/>
      <w:commentRangeEnd w:id="43"/>
      <w:r w:rsidRPr="004346E4">
        <w:rPr>
          <w:rStyle w:val="CommentReference"/>
          <w:b/>
          <w:bCs/>
          <w:color w:val="000000" w:themeColor="text1"/>
          <w:sz w:val="28"/>
          <w:szCs w:val="28"/>
        </w:rPr>
        <w:commentReference w:id="43"/>
      </w:r>
    </w:p>
    <w:sdt>
      <w:sdtPr>
        <w:rPr>
          <w:rFonts w:asciiTheme="majorHAnsi" w:eastAsiaTheme="majorEastAsia" w:hAnsiTheme="majorHAnsi"/>
          <w:b/>
          <w:bCs/>
          <w:color w:val="4472C4" w:themeColor="accent1"/>
          <w:sz w:val="28"/>
          <w:szCs w:val="28"/>
        </w:rPr>
        <w:id w:val="-1429278497"/>
        <w:placeholder>
          <w:docPart w:val="2A136BB30187DE439C36203947B37C17"/>
        </w:placeholder>
      </w:sdtPr>
      <w:sdtEndPr>
        <w:rPr>
          <w:rFonts w:ascii="Times New Roman" w:eastAsia="Times New Roman" w:hAnsi="Times New Roman"/>
          <w:b w:val="0"/>
          <w:bCs w:val="0"/>
          <w:color w:val="auto"/>
        </w:rPr>
      </w:sdtEndPr>
      <w:sdtContent>
        <w:p w14:paraId="43F7B9A2" w14:textId="05DC1754" w:rsidR="004346E4" w:rsidRPr="004346E4" w:rsidRDefault="004346E4" w:rsidP="004346E4">
          <w:pPr>
            <w:spacing w:line="360" w:lineRule="auto"/>
            <w:rPr>
              <w:sz w:val="28"/>
              <w:szCs w:val="28"/>
            </w:rPr>
          </w:pPr>
          <w:r w:rsidRPr="004346E4">
            <w:rPr>
              <w:sz w:val="28"/>
              <w:szCs w:val="28"/>
            </w:rPr>
            <w:t xml:space="preserve">General revelation is God’s disclosure of Himself to the entire human race in the things God has made. (Psalm 19:1-6)   It is revelation about God, His character NOT general truth about science for example or what a neurologist knows about the </w:t>
          </w:r>
          <w:proofErr w:type="gramStart"/>
          <w:r w:rsidRPr="004346E4">
            <w:rPr>
              <w:sz w:val="28"/>
              <w:szCs w:val="28"/>
            </w:rPr>
            <w:t>brain</w:t>
          </w:r>
          <w:proofErr w:type="gramEnd"/>
          <w:r w:rsidRPr="004346E4">
            <w:rPr>
              <w:sz w:val="28"/>
              <w:szCs w:val="28"/>
            </w:rPr>
            <w:t xml:space="preserve"> or a psychologist knows about how human</w:t>
          </w:r>
          <w:r w:rsidR="00C65FD9">
            <w:rPr>
              <w:sz w:val="28"/>
              <w:szCs w:val="28"/>
            </w:rPr>
            <w:t xml:space="preserve"> </w:t>
          </w:r>
          <w:r w:rsidR="00736537">
            <w:rPr>
              <w:sz w:val="28"/>
              <w:szCs w:val="28"/>
            </w:rPr>
            <w:t>Grad</w:t>
          </w:r>
          <w:r w:rsidRPr="004346E4">
            <w:rPr>
              <w:sz w:val="28"/>
              <w:szCs w:val="28"/>
            </w:rPr>
            <w:t>s’ function.</w:t>
          </w:r>
        </w:p>
        <w:p w14:paraId="11995671" w14:textId="77777777" w:rsidR="004346E4" w:rsidRPr="004346E4" w:rsidRDefault="004346E4" w:rsidP="004346E4">
          <w:pPr>
            <w:spacing w:line="360" w:lineRule="auto"/>
            <w:rPr>
              <w:sz w:val="28"/>
              <w:szCs w:val="28"/>
            </w:rPr>
          </w:pPr>
          <w:r w:rsidRPr="004346E4">
            <w:rPr>
              <w:sz w:val="28"/>
              <w:szCs w:val="28"/>
            </w:rPr>
            <w:t>Special revelation is God’s disclosure of Himself, who He is, to His people in the pages of the Bible; not to everyone, just to His chosen people.  It shows us details about God’s character and teaches us how we are to live a life that glorifies and honors Him. (2 Tim 3:16, 2 Peter 1:3-4)</w:t>
          </w:r>
        </w:p>
        <w:p w14:paraId="4295F7AE" w14:textId="77777777" w:rsidR="004346E4" w:rsidRPr="004346E4" w:rsidRDefault="004346E4" w:rsidP="004346E4">
          <w:pPr>
            <w:spacing w:line="360" w:lineRule="auto"/>
            <w:rPr>
              <w:sz w:val="28"/>
              <w:szCs w:val="28"/>
            </w:rPr>
          </w:pPr>
          <w:r w:rsidRPr="004346E4">
            <w:rPr>
              <w:sz w:val="28"/>
              <w:szCs w:val="28"/>
            </w:rPr>
            <w:t xml:space="preserve">General revelation shows us God’s amazing power and beauty in creation which is evidence to all people that there is a God.  The world displays an obvious existence of a good God therefore we are without excuse if we reject Him.  (Romans 1:18-23) Secondly, God has made humans in His image (Genesis 1:26) and inside of us we have a sense of right and wrong, a conscience, an awareness of guilt. (Romans 2:15, 13:5) The unsaved suppress the truth about God in general revelation because they do not want to be accountable to Him.  Because of this rejection, God’s wrath is upon them by giving them over to their sin, who sin more and more (Romans 1:24-32) and eventually face forever wrath and judgment in hell. (Romans 2:5) General revelation helps us to understand that there is a </w:t>
          </w:r>
          <w:proofErr w:type="gramStart"/>
          <w:r w:rsidRPr="004346E4">
            <w:rPr>
              <w:sz w:val="28"/>
              <w:szCs w:val="28"/>
            </w:rPr>
            <w:t>God</w:t>
          </w:r>
          <w:proofErr w:type="gramEnd"/>
          <w:r w:rsidRPr="004346E4">
            <w:rPr>
              <w:sz w:val="28"/>
              <w:szCs w:val="28"/>
            </w:rPr>
            <w:t xml:space="preserve"> and we all have fallen short of His standard and therefore we are in great need.</w:t>
          </w:r>
        </w:p>
        <w:p w14:paraId="0E4BA4C2" w14:textId="677793FB" w:rsidR="004346E4" w:rsidRDefault="004346E4" w:rsidP="004346E4">
          <w:pPr>
            <w:spacing w:line="360" w:lineRule="auto"/>
            <w:rPr>
              <w:sz w:val="28"/>
              <w:szCs w:val="28"/>
            </w:rPr>
          </w:pPr>
          <w:r w:rsidRPr="004346E4">
            <w:rPr>
              <w:sz w:val="28"/>
              <w:szCs w:val="28"/>
            </w:rPr>
            <w:t xml:space="preserve">Both general and special revelation are from God, His revelation.  General revelation tells us we have a saving </w:t>
          </w:r>
          <w:proofErr w:type="gramStart"/>
          <w:r w:rsidRPr="004346E4">
            <w:rPr>
              <w:sz w:val="28"/>
              <w:szCs w:val="28"/>
            </w:rPr>
            <w:t>need</w:t>
          </w:r>
          <w:proofErr w:type="gramEnd"/>
          <w:r w:rsidRPr="004346E4">
            <w:rPr>
              <w:sz w:val="28"/>
              <w:szCs w:val="28"/>
            </w:rPr>
            <w:t xml:space="preserve"> but special revelation tells us how to come to Christ and to grow in Him.  Though both are authoritative, we need the authority of the Scriptures to teach us who we are, who God is, what Christ has </w:t>
          </w:r>
          <w:r w:rsidRPr="004346E4">
            <w:rPr>
              <w:sz w:val="28"/>
              <w:szCs w:val="28"/>
            </w:rPr>
            <w:lastRenderedPageBreak/>
            <w:t>done through the work of the cross and how we can live in a reconciled relationship with God.  “General revelation requires special revelation to be properly understood and applied.”</w:t>
          </w:r>
          <w:r w:rsidRPr="004346E4">
            <w:rPr>
              <w:rStyle w:val="FootnoteReference"/>
              <w:sz w:val="28"/>
              <w:szCs w:val="28"/>
            </w:rPr>
            <w:footnoteReference w:id="10"/>
          </w:r>
          <w:r w:rsidRPr="004346E4">
            <w:rPr>
              <w:sz w:val="28"/>
              <w:szCs w:val="28"/>
            </w:rPr>
            <w:t xml:space="preserve">  They are equal in authority but different in content.</w:t>
          </w:r>
        </w:p>
        <w:p w14:paraId="4853A81B" w14:textId="77777777" w:rsidR="004346E4" w:rsidRPr="004346E4" w:rsidRDefault="004346E4" w:rsidP="004346E4">
          <w:pPr>
            <w:spacing w:line="360" w:lineRule="auto"/>
            <w:rPr>
              <w:sz w:val="28"/>
              <w:szCs w:val="28"/>
            </w:rPr>
          </w:pPr>
        </w:p>
        <w:p w14:paraId="06FC5217" w14:textId="77777777" w:rsidR="004346E4" w:rsidRPr="004346E4" w:rsidRDefault="004346E4" w:rsidP="004346E4">
          <w:pPr>
            <w:spacing w:line="360" w:lineRule="auto"/>
            <w:rPr>
              <w:b/>
              <w:bCs/>
              <w:sz w:val="28"/>
              <w:szCs w:val="28"/>
            </w:rPr>
          </w:pPr>
          <w:bookmarkStart w:id="44" w:name="_Toc317187910"/>
          <w:bookmarkStart w:id="45" w:name="_Toc317188014"/>
          <w:bookmarkStart w:id="46" w:name="_Toc447832451"/>
          <w:r w:rsidRPr="004346E4">
            <w:rPr>
              <w:b/>
              <w:bCs/>
              <w:sz w:val="28"/>
              <w:szCs w:val="28"/>
            </w:rPr>
            <w:t xml:space="preserve">8. </w:t>
          </w:r>
          <w:commentRangeStart w:id="47"/>
          <w:r w:rsidRPr="004346E4">
            <w:rPr>
              <w:b/>
              <w:bCs/>
              <w:sz w:val="28"/>
              <w:szCs w:val="28"/>
            </w:rPr>
            <w:t>Explain each of the following attributes of God describing the practical implications of each attribute for life and counseling: wrath, mercy, holiness, omnipotence, omniscience, and omnipresence.</w:t>
          </w:r>
          <w:bookmarkEnd w:id="44"/>
          <w:bookmarkEnd w:id="45"/>
          <w:bookmarkEnd w:id="46"/>
          <w:commentRangeEnd w:id="47"/>
          <w:r w:rsidRPr="004346E4">
            <w:rPr>
              <w:rStyle w:val="CommentReference"/>
              <w:b/>
              <w:bCs/>
              <w:sz w:val="28"/>
              <w:szCs w:val="28"/>
            </w:rPr>
            <w:commentReference w:id="47"/>
          </w:r>
        </w:p>
        <w:sdt>
          <w:sdtPr>
            <w:rPr>
              <w:sz w:val="28"/>
              <w:szCs w:val="28"/>
            </w:rPr>
            <w:id w:val="-1586756212"/>
            <w:placeholder>
              <w:docPart w:val="047297BC8F2FAD4BAA530FD614305CEA"/>
            </w:placeholder>
          </w:sdtPr>
          <w:sdtContent>
            <w:p w14:paraId="468AE2EF" w14:textId="4D18C688" w:rsidR="004346E4" w:rsidRPr="004346E4" w:rsidRDefault="004346E4" w:rsidP="00C65FD9">
              <w:pPr>
                <w:spacing w:line="360" w:lineRule="auto"/>
                <w:ind w:firstLine="720"/>
                <w:rPr>
                  <w:sz w:val="28"/>
                  <w:szCs w:val="28"/>
                </w:rPr>
              </w:pPr>
              <w:r w:rsidRPr="004346E4">
                <w:rPr>
                  <w:sz w:val="28"/>
                  <w:szCs w:val="28"/>
                </w:rPr>
                <w:t xml:space="preserve">The attribute of wrath is defined as His anger toward and punishment of wickedness.  (Romans 1:18, 2:5) Most people are not fond of this attribute of God but God’s desire to punish evil is a very good thing.  God’s love and devotion to Himself motivates His wrath upon sin and He is the only One who knows how to avenge perfectly.  His wrath is right and necessary.  Romans 12:17-19 speaks of God’s wrath and his vengeance upon sin; He says it is His to do and He will do it.  </w:t>
              </w:r>
              <w:commentRangeStart w:id="48"/>
              <w:r w:rsidRPr="004346E4">
                <w:rPr>
                  <w:sz w:val="28"/>
                  <w:szCs w:val="28"/>
                </w:rPr>
                <w:t xml:space="preserve">This is very comforting to a counselee who has been repeatedly sexually assaulted as a child.  </w:t>
              </w:r>
              <w:commentRangeEnd w:id="48"/>
              <w:r w:rsidRPr="004346E4">
                <w:rPr>
                  <w:rStyle w:val="CommentReference"/>
                  <w:sz w:val="28"/>
                  <w:szCs w:val="28"/>
                </w:rPr>
                <w:commentReference w:id="48"/>
              </w:r>
              <w:r w:rsidRPr="004346E4">
                <w:rPr>
                  <w:sz w:val="28"/>
                  <w:szCs w:val="28"/>
                </w:rPr>
                <w:t>They are set free knowing the promise that God will punish the wrong done to him (Nahum 1:2-3) and they no longer need to carry bitterness or anger towards the abuser but can live peaceably.</w:t>
              </w:r>
            </w:p>
            <w:p w14:paraId="5930B813" w14:textId="77777777" w:rsidR="004346E4" w:rsidRPr="004346E4" w:rsidRDefault="004346E4" w:rsidP="004346E4">
              <w:pPr>
                <w:spacing w:line="360" w:lineRule="auto"/>
                <w:rPr>
                  <w:sz w:val="28"/>
                  <w:szCs w:val="28"/>
                </w:rPr>
              </w:pPr>
              <w:r w:rsidRPr="004346E4">
                <w:rPr>
                  <w:sz w:val="28"/>
                  <w:szCs w:val="28"/>
                </w:rPr>
                <w:t>The attribute of mercy is God’s goodness and kindness to people who need His help, those in distress. (2 Samuel 24:14</w:t>
              </w:r>
              <w:proofErr w:type="gramStart"/>
              <w:r w:rsidRPr="004346E4">
                <w:rPr>
                  <w:sz w:val="28"/>
                  <w:szCs w:val="28"/>
                </w:rPr>
                <w:t>)  In</w:t>
              </w:r>
              <w:proofErr w:type="gramEnd"/>
              <w:r w:rsidRPr="004346E4">
                <w:rPr>
                  <w:sz w:val="28"/>
                  <w:szCs w:val="28"/>
                </w:rPr>
                <w:t xml:space="preserve"> time of need, we can draw near to God’s throne to receive His mercy (Hebrews 4:16)  People do not come to a biblical counselor unless they need help (Matthew 9:27) therefore how comforting to share with the counselee how God loves to help His people and show His mercy to us in our time of need. (Psalm 103:8) His mercy and comfort are rich in abundance through our unity with Jesus Christ (2 Corinthians 1:3-4).  Every </w:t>
              </w:r>
              <w:r w:rsidRPr="004346E4">
                <w:rPr>
                  <w:sz w:val="28"/>
                  <w:szCs w:val="28"/>
                </w:rPr>
                <w:lastRenderedPageBreak/>
                <w:t>counselee will be encouraged by the mercy of God as He comforts them in serious hardships.</w:t>
              </w:r>
            </w:p>
            <w:p w14:paraId="3D129528" w14:textId="77777777" w:rsidR="004346E4" w:rsidRPr="004346E4" w:rsidRDefault="004346E4" w:rsidP="004346E4">
              <w:pPr>
                <w:spacing w:line="360" w:lineRule="auto"/>
                <w:rPr>
                  <w:sz w:val="28"/>
                  <w:szCs w:val="28"/>
                </w:rPr>
              </w:pPr>
              <w:r w:rsidRPr="004346E4">
                <w:rPr>
                  <w:sz w:val="28"/>
                  <w:szCs w:val="28"/>
                </w:rPr>
                <w:t xml:space="preserve">The attribute of holiness says that God is completely separated from sin, devoted to seeking His own honor.  (Isaiah 6:1-5) </w:t>
              </w:r>
              <w:commentRangeStart w:id="49"/>
              <w:r w:rsidRPr="004346E4">
                <w:rPr>
                  <w:sz w:val="28"/>
                  <w:szCs w:val="28"/>
                </w:rPr>
                <w:t xml:space="preserve">This is good news and necessary because if God was more devoted to something else, He would be an idolater.  </w:t>
              </w:r>
              <w:commentRangeEnd w:id="49"/>
              <w:r w:rsidRPr="004346E4">
                <w:rPr>
                  <w:rStyle w:val="CommentReference"/>
                  <w:sz w:val="28"/>
                  <w:szCs w:val="28"/>
                </w:rPr>
                <w:commentReference w:id="49"/>
              </w:r>
              <w:r w:rsidRPr="004346E4">
                <w:rPr>
                  <w:sz w:val="28"/>
                  <w:szCs w:val="28"/>
                </w:rPr>
                <w:t>God must be devoted to Himself, the only and highest object of worship.  We see this characteristic of God in the tabernacle where God dwelled in the most holy place, separated from evil and sin and in a place of full devotion to His service. (Exodus 26:33) God teaches us that our love and devotion must be to Him firstly before we can rightly love others.  Our greatest need is to be holy, to be set apart from sin and devoted to God.  My counsel should help people grow in their devotion to God, to become like Jesus Christ.  A mother who is more devoted to her children, making them idols in her life therefore causing stress in her marriage needs to be counseled to place God as center, to glorify and please Him first, rightly aligning herself in God’s will for her holiness as He is holy. (Leviticus 19:2)</w:t>
              </w:r>
            </w:p>
            <w:p w14:paraId="0CF0FAB9" w14:textId="77777777" w:rsidR="004346E4" w:rsidRPr="004346E4" w:rsidRDefault="004346E4" w:rsidP="004346E4">
              <w:pPr>
                <w:spacing w:line="360" w:lineRule="auto"/>
                <w:rPr>
                  <w:sz w:val="28"/>
                  <w:szCs w:val="28"/>
                </w:rPr>
              </w:pPr>
              <w:r w:rsidRPr="004346E4">
                <w:rPr>
                  <w:sz w:val="28"/>
                  <w:szCs w:val="28"/>
                </w:rPr>
                <w:t>The attribute of omnipotence declares that God is able to do anything that is consistent with His character. (Ephesians 1:11) God has infinite power. (Job 26:14) His power cannot go against His desires as God; He always does what is best (for example, God cannot lie Titus 1:2) God does what He pleases, and never grows weary and all things are possible with God. (Psalm 115:3, Isaiah 40:28, Revelation 3:7, Matthew 19:26) God’s power is a work in us His people therefore we are strengthened by His power. (Ephesians 3:16-17) Isaiah 40: 29-31 continues to speak about the Lord giving power to the faint, increasing and renewing their strength, giving them a supernatural ability to run and not be weary.  For a counselee struggling in a loveless, broken marriage, this attribute gives great hope that with God all things are possible and to persevere in His power as they work towards reconciliation.</w:t>
              </w:r>
            </w:p>
            <w:p w14:paraId="13CF40DC" w14:textId="77777777" w:rsidR="004346E4" w:rsidRPr="004346E4" w:rsidRDefault="004346E4" w:rsidP="004346E4">
              <w:pPr>
                <w:spacing w:line="360" w:lineRule="auto"/>
                <w:rPr>
                  <w:sz w:val="28"/>
                  <w:szCs w:val="28"/>
                </w:rPr>
              </w:pPr>
              <w:r w:rsidRPr="004346E4">
                <w:rPr>
                  <w:sz w:val="28"/>
                  <w:szCs w:val="28"/>
                </w:rPr>
                <w:lastRenderedPageBreak/>
                <w:t xml:space="preserve">The attribute of omniscience states that God has full knowledge of everything.  (Psalm 139:1-6, Hebrews 4:13, 1 John 3:20) He knows every event, piece of information, complete knowledge past present and future.  God knows us perfectly, more than we even know ourselves.  Because God has no limitations in knowledge about a counselee, it gives me great comfort that God is able to help and care for the counselee through His Word and the power and presence of His Holy Spirit. He knows them intimately and with perfect knowledge. (Isaiah 49:15-16, Job 37:16) As a counselor who has </w:t>
              </w:r>
              <w:proofErr w:type="gramStart"/>
              <w:r w:rsidRPr="004346E4">
                <w:rPr>
                  <w:sz w:val="28"/>
                  <w:szCs w:val="28"/>
                </w:rPr>
                <w:t>limited  knowledge</w:t>
              </w:r>
              <w:proofErr w:type="gramEnd"/>
              <w:r w:rsidRPr="004346E4">
                <w:rPr>
                  <w:sz w:val="28"/>
                  <w:szCs w:val="28"/>
                </w:rPr>
                <w:t>, this is a wonderful truth for me as I trust the One who knows all things about my counselee and will be able to direct my counsel in God’s Word to bring the hope and help they need. It gives me confidence in God’s ability to care for the counselee.   It humbles me and quiets my soul to hope in God in the counseling room. (Psalm 131)</w:t>
              </w:r>
            </w:p>
            <w:p w14:paraId="37570846" w14:textId="025BC181" w:rsidR="004346E4" w:rsidRDefault="004346E4" w:rsidP="004346E4">
              <w:pPr>
                <w:spacing w:line="360" w:lineRule="auto"/>
                <w:rPr>
                  <w:sz w:val="28"/>
                  <w:szCs w:val="28"/>
                </w:rPr>
              </w:pPr>
              <w:r w:rsidRPr="004346E4">
                <w:rPr>
                  <w:sz w:val="28"/>
                  <w:szCs w:val="28"/>
                </w:rPr>
                <w:t>The attribute of omnipresence says that there is no place that we cannot go that God is not present. (Psalm 139:7-12) God cannot be contained, He is fully present in all places, in past, present and future whether we sense or feel His presence or not. (Jeremiah 23:23-24) We can’t trust our perceptions of God’s nearness because even though we cannot see Him, He is just as real and present as the person standing next to us.  This produces a serious and wonderful truth.  God witnesses all, including our sin. (Psalm 51:4) Because of this, every sin we commit is first a sin against God.  This knowledge that God sees all and is present with us reminds the counselee struggling with sin that he cannot hide his actions from God.  This can become a helpful deterrent to the counselee when they are tempted to sin, for example tempted to view pornography or cheat on his taxes.  On the other hand, a counselee struggling with fear or loneliness can be assured and comforted that a strong, perfectly good God will always be with us. (Psalm 23: 4)</w:t>
              </w:r>
            </w:p>
          </w:sdtContent>
        </w:sdt>
      </w:sdtContent>
    </w:sdt>
    <w:bookmarkStart w:id="50" w:name="_Toc447830644" w:displacedByCustomXml="prev"/>
    <w:p w14:paraId="23C9154E" w14:textId="78E9AB21" w:rsidR="004346E4" w:rsidRPr="004346E4" w:rsidRDefault="004346E4" w:rsidP="004346E4">
      <w:pPr>
        <w:pStyle w:val="Heading2"/>
        <w:rPr>
          <w:sz w:val="28"/>
          <w:szCs w:val="28"/>
        </w:rPr>
      </w:pPr>
      <w:r w:rsidRPr="004346E4">
        <w:rPr>
          <w:sz w:val="28"/>
          <w:szCs w:val="28"/>
        </w:rPr>
        <w:lastRenderedPageBreak/>
        <w:t xml:space="preserve">5. </w:t>
      </w:r>
      <w:commentRangeStart w:id="51"/>
      <w:r w:rsidRPr="004346E4">
        <w:rPr>
          <w:sz w:val="28"/>
          <w:szCs w:val="28"/>
        </w:rPr>
        <w:t>Provide a biblical definition of depression. Describe manifestations of depression in both the inner and outer man.  Explain the biblical factors that drive depression. Detail several biblical strategies to respond to depression.</w:t>
      </w:r>
      <w:bookmarkEnd w:id="50"/>
      <w:commentRangeEnd w:id="51"/>
      <w:r w:rsidRPr="004346E4">
        <w:rPr>
          <w:rStyle w:val="CommentReference"/>
          <w:noProof/>
          <w:sz w:val="28"/>
          <w:szCs w:val="28"/>
        </w:rPr>
        <w:commentReference w:id="51"/>
      </w:r>
    </w:p>
    <w:p w14:paraId="74431BD0" w14:textId="77777777" w:rsidR="004346E4" w:rsidRPr="004346E4" w:rsidRDefault="004346E4" w:rsidP="004346E4">
      <w:pPr>
        <w:spacing w:line="360" w:lineRule="auto"/>
        <w:rPr>
          <w:sz w:val="28"/>
          <w:szCs w:val="28"/>
        </w:rPr>
      </w:pPr>
      <w:r w:rsidRPr="004346E4">
        <w:rPr>
          <w:sz w:val="28"/>
          <w:szCs w:val="28"/>
        </w:rPr>
        <w:t xml:space="preserve">Depression can be a physical problem that is able to be determined objectively through medical treatment, but people also use the term to refer to negative feelings that are subjectively experienced. In the latter sense of the term, depression can be defined as </w:t>
      </w:r>
      <w:proofErr w:type="gramStart"/>
      <w:r w:rsidRPr="004346E4">
        <w:rPr>
          <w:sz w:val="28"/>
          <w:szCs w:val="28"/>
        </w:rPr>
        <w:t>a</w:t>
      </w:r>
      <w:proofErr w:type="gramEnd"/>
      <w:r w:rsidRPr="004346E4">
        <w:rPr>
          <w:sz w:val="28"/>
          <w:szCs w:val="28"/>
        </w:rPr>
        <w:t xml:space="preserve"> emotions-based response to situations often leading to a downward spiral of more intense emotions and responses. In Scripture, we see Cain and Elijah demonstrating a depressed mindset. Genesis 4:1-14 tells us how Cain’s disobedience to God’s instructions about offerings, and his subsequent willful rejection of God’s warning about sin, led to a defiant, angry, and depressed mindset. 1 Kings 19 records how quickly Elijah forgot God’s power and providence and how he became afraid, even to the point of despairing. These individuals allowed their emotions to control their actions, which in both cases led to more willful sin.</w:t>
      </w:r>
    </w:p>
    <w:p w14:paraId="4D8EE988" w14:textId="77777777" w:rsidR="004346E4" w:rsidRPr="004346E4" w:rsidRDefault="004346E4" w:rsidP="004346E4">
      <w:pPr>
        <w:spacing w:line="360" w:lineRule="auto"/>
        <w:rPr>
          <w:sz w:val="28"/>
          <w:szCs w:val="28"/>
        </w:rPr>
      </w:pPr>
      <w:commentRangeStart w:id="52"/>
      <w:r w:rsidRPr="004346E4">
        <w:rPr>
          <w:sz w:val="28"/>
          <w:szCs w:val="28"/>
        </w:rPr>
        <w:t xml:space="preserve">Like anger, depression first shows up in the inner man before the outer man. First, a person experiences strong feelings that they perceive to be indications of reality. These feelings are real to the </w:t>
      </w:r>
      <w:proofErr w:type="gramStart"/>
      <w:r w:rsidRPr="004346E4">
        <w:rPr>
          <w:sz w:val="28"/>
          <w:szCs w:val="28"/>
        </w:rPr>
        <w:t>person</w:t>
      </w:r>
      <w:proofErr w:type="gramEnd"/>
      <w:r w:rsidRPr="004346E4">
        <w:rPr>
          <w:sz w:val="28"/>
          <w:szCs w:val="28"/>
        </w:rPr>
        <w:t xml:space="preserve"> and we must not skip over that if we are counseling them. Second, because the person believes what they are feeling is real, they make choices according to those feelings, even allowing their feelings to dictate what they do and believing it ought to be that way. In the biblical worldview, what we feel is subjective but what we do is objective. That is, our actions can be observed and measured. These actions often demonstrate that the person who feels depressed values these feelings more than what God </w:t>
      </w:r>
      <w:proofErr w:type="gramStart"/>
      <w:r w:rsidRPr="004346E4">
        <w:rPr>
          <w:sz w:val="28"/>
          <w:szCs w:val="28"/>
        </w:rPr>
        <w:t>says</w:t>
      </w:r>
      <w:proofErr w:type="gramEnd"/>
      <w:r w:rsidRPr="004346E4">
        <w:rPr>
          <w:sz w:val="28"/>
          <w:szCs w:val="28"/>
        </w:rPr>
        <w:t xml:space="preserve"> is true and real.</w:t>
      </w:r>
      <w:commentRangeEnd w:id="52"/>
      <w:r w:rsidRPr="004346E4">
        <w:rPr>
          <w:rStyle w:val="CommentReference"/>
          <w:sz w:val="28"/>
          <w:szCs w:val="28"/>
        </w:rPr>
        <w:commentReference w:id="52"/>
      </w:r>
    </w:p>
    <w:p w14:paraId="7EA1E0B1" w14:textId="77777777" w:rsidR="004346E4" w:rsidRPr="004346E4" w:rsidRDefault="004346E4" w:rsidP="004346E4">
      <w:pPr>
        <w:spacing w:line="360" w:lineRule="auto"/>
        <w:rPr>
          <w:sz w:val="28"/>
          <w:szCs w:val="28"/>
        </w:rPr>
      </w:pPr>
      <w:commentRangeStart w:id="53"/>
      <w:r w:rsidRPr="004346E4">
        <w:rPr>
          <w:sz w:val="28"/>
          <w:szCs w:val="28"/>
        </w:rPr>
        <w:t xml:space="preserve">Multiple factors both lead to and intensify depression in people. The first factor is using depressing feelings to justify certain types of behavior regardless of what </w:t>
      </w:r>
      <w:r w:rsidRPr="004346E4">
        <w:rPr>
          <w:sz w:val="28"/>
          <w:szCs w:val="28"/>
        </w:rPr>
        <w:lastRenderedPageBreak/>
        <w:t xml:space="preserve">God says about those types of behavior because again, someone who is depressed often thinks their feelings should determine how they </w:t>
      </w:r>
      <w:proofErr w:type="gramStart"/>
      <w:r w:rsidRPr="004346E4">
        <w:rPr>
          <w:sz w:val="28"/>
          <w:szCs w:val="28"/>
        </w:rPr>
        <w:t>act</w:t>
      </w:r>
      <w:proofErr w:type="gramEnd"/>
      <w:r w:rsidRPr="004346E4">
        <w:rPr>
          <w:sz w:val="28"/>
          <w:szCs w:val="28"/>
        </w:rPr>
        <w:t xml:space="preserve"> and they can’t escape those feelings. Then the intensifying nature of always doing things according to what you feel becomes a factor. For example, if a person focuses on how depressed they feel and fails to carry out </w:t>
      </w:r>
      <w:proofErr w:type="gramStart"/>
      <w:r w:rsidRPr="004346E4">
        <w:rPr>
          <w:sz w:val="28"/>
          <w:szCs w:val="28"/>
        </w:rPr>
        <w:t>every day</w:t>
      </w:r>
      <w:proofErr w:type="gramEnd"/>
      <w:r w:rsidRPr="004346E4">
        <w:rPr>
          <w:sz w:val="28"/>
          <w:szCs w:val="28"/>
        </w:rPr>
        <w:t xml:space="preserve"> responsibilities, they are likely to feel even more depressed. This downward spiral will only get worse if the depressed feelings are given total sway over decision making, and the person will feel trapped in their sin because they think they have to change how they feel before they can change their actions.</w:t>
      </w:r>
      <w:commentRangeEnd w:id="53"/>
      <w:r w:rsidRPr="004346E4">
        <w:rPr>
          <w:rStyle w:val="CommentReference"/>
          <w:sz w:val="28"/>
          <w:szCs w:val="28"/>
        </w:rPr>
        <w:commentReference w:id="53"/>
      </w:r>
    </w:p>
    <w:p w14:paraId="2335E1C9" w14:textId="77777777" w:rsidR="004346E4" w:rsidRPr="004346E4" w:rsidRDefault="004346E4" w:rsidP="004346E4">
      <w:pPr>
        <w:spacing w:line="360" w:lineRule="auto"/>
        <w:rPr>
          <w:sz w:val="28"/>
          <w:szCs w:val="28"/>
        </w:rPr>
      </w:pPr>
      <w:commentRangeStart w:id="54"/>
      <w:r w:rsidRPr="004346E4">
        <w:rPr>
          <w:sz w:val="28"/>
          <w:szCs w:val="28"/>
        </w:rPr>
        <w:t>Like anger or other issues</w:t>
      </w:r>
      <w:commentRangeEnd w:id="54"/>
      <w:r w:rsidRPr="004346E4">
        <w:rPr>
          <w:rStyle w:val="CommentReference"/>
          <w:sz w:val="28"/>
          <w:szCs w:val="28"/>
        </w:rPr>
        <w:commentReference w:id="54"/>
      </w:r>
      <w:r w:rsidRPr="004346E4">
        <w:rPr>
          <w:sz w:val="28"/>
          <w:szCs w:val="28"/>
        </w:rPr>
        <w:t>, the first and primary biblical strategy when responding to depression is to change how one thinks, starting with confession as needed (1 John 1:9). The counselor must encourage the counselee to consider Romans 12:1-2, Ephesians 4:22-24, and other similar passages because of how they describe God’s goal to transform us first through renewing our minds so that we think the way God does about all of reality, including, but not limited to, the relationship between feelings and actions. Counselees must come to believe that certain feelings often reflect lies that have taken hold of their thinking and that these lies must be replaced with truth. Counselors must help counselees see and encourage them to believe the truth about their thoughts and feelings. And, because in the case of depression so many of the feelings that are dealt with are negative, counselors should help counselees find things to be thankful for (Hebrews 13:15-16).</w:t>
      </w:r>
    </w:p>
    <w:p w14:paraId="65239CAE" w14:textId="77777777" w:rsidR="004346E4" w:rsidRPr="004346E4" w:rsidRDefault="004346E4" w:rsidP="004346E4">
      <w:pPr>
        <w:spacing w:line="360" w:lineRule="auto"/>
        <w:rPr>
          <w:sz w:val="28"/>
          <w:szCs w:val="28"/>
        </w:rPr>
      </w:pPr>
      <w:commentRangeStart w:id="55"/>
      <w:r w:rsidRPr="004346E4">
        <w:rPr>
          <w:sz w:val="28"/>
          <w:szCs w:val="28"/>
        </w:rPr>
        <w:t xml:space="preserve">As a counselee </w:t>
      </w:r>
      <w:commentRangeEnd w:id="55"/>
      <w:r w:rsidRPr="004346E4">
        <w:rPr>
          <w:rStyle w:val="CommentReference"/>
          <w:sz w:val="28"/>
          <w:szCs w:val="28"/>
        </w:rPr>
        <w:commentReference w:id="55"/>
      </w:r>
      <w:r w:rsidRPr="004346E4">
        <w:rPr>
          <w:sz w:val="28"/>
          <w:szCs w:val="28"/>
        </w:rPr>
        <w:t xml:space="preserve">learns to replace lies with truth in their thinking, they must also learn to change their actions so that they obey regardless of their feelings at any particular time (James 1:22). In other words, they must learn that oftentimes faith looks like doing what’s right despite how we feel. This could look like making and following a schedule with accountability for daily household and family tasks, </w:t>
      </w:r>
      <w:r w:rsidRPr="004346E4">
        <w:rPr>
          <w:sz w:val="28"/>
          <w:szCs w:val="28"/>
        </w:rPr>
        <w:lastRenderedPageBreak/>
        <w:t>showing up to work on time, showing up to church, etc. Pleasing God by doing what they know is right must become the primary goal as opposed to feeling better before embarking on obedience (2 Corinthians 5:9; 1 Corinthians 10:31).</w:t>
      </w:r>
    </w:p>
    <w:p w14:paraId="223EB60D" w14:textId="77777777" w:rsidR="004346E4" w:rsidRPr="004346E4" w:rsidRDefault="004346E4" w:rsidP="004346E4">
      <w:pPr>
        <w:rPr>
          <w:sz w:val="28"/>
          <w:szCs w:val="28"/>
        </w:rPr>
      </w:pPr>
    </w:p>
    <w:p w14:paraId="1BCD8320" w14:textId="77777777" w:rsidR="00DC75EC" w:rsidRPr="004346E4" w:rsidRDefault="00DC75EC" w:rsidP="00E41EF2">
      <w:pPr>
        <w:autoSpaceDE w:val="0"/>
        <w:autoSpaceDN w:val="0"/>
        <w:adjustRightInd w:val="0"/>
        <w:spacing w:line="280" w:lineRule="atLeast"/>
        <w:rPr>
          <w:b/>
          <w:bCs/>
          <w:color w:val="000000"/>
          <w:sz w:val="28"/>
          <w:szCs w:val="28"/>
        </w:rPr>
      </w:pPr>
    </w:p>
    <w:sectPr w:rsidR="00DC75EC" w:rsidRPr="004346E4" w:rsidSect="00CD1867">
      <w:headerReference w:type="default" r:id="rId21"/>
      <w:footerReference w:type="even" r:id="rId22"/>
      <w:footerReference w:type="default" r:id="rId23"/>
      <w:pgSz w:w="12240" w:h="15840"/>
      <w:pgMar w:top="1440" w:right="1440" w:bottom="1440" w:left="1440" w:header="288" w:footer="720" w:gutter="0"/>
      <w:pgNumType w:start="0"/>
      <w:cols w:space="720"/>
      <w:noEndnote/>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 w:author="Gabriel Powell" w:date="2021-02-24T07:46:00Z" w:initials="GP">
    <w:p w14:paraId="58C839C5" w14:textId="547BB714" w:rsidR="0024085B" w:rsidRDefault="0024085B" w:rsidP="0024085B">
      <w:pPr>
        <w:pStyle w:val="CommentText"/>
      </w:pPr>
      <w:r>
        <w:rPr>
          <w:rStyle w:val="CommentReference"/>
        </w:rPr>
        <w:annotationRef/>
      </w:r>
      <w:r>
        <w:t>Pass</w:t>
      </w:r>
    </w:p>
  </w:comment>
  <w:comment w:id="10" w:author="Gabriel Powell" w:date="2021-02-24T07:51:00Z" w:initials="GP">
    <w:p w14:paraId="145D250B" w14:textId="77777777" w:rsidR="0024085B" w:rsidRDefault="0024085B" w:rsidP="0024085B">
      <w:pPr>
        <w:pStyle w:val="CommentText"/>
      </w:pPr>
      <w:r>
        <w:rPr>
          <w:rStyle w:val="CommentReference"/>
        </w:rPr>
        <w:annotationRef/>
      </w:r>
      <w:r>
        <w:t>Rewrite</w:t>
      </w:r>
    </w:p>
    <w:p w14:paraId="5462CEBE" w14:textId="77777777" w:rsidR="0024085B" w:rsidRDefault="0024085B" w:rsidP="0024085B">
      <w:pPr>
        <w:pStyle w:val="CommentText"/>
      </w:pPr>
    </w:p>
    <w:p w14:paraId="6DA22E41" w14:textId="77777777" w:rsidR="0024085B" w:rsidRDefault="0024085B" w:rsidP="0024085B">
      <w:pPr>
        <w:pStyle w:val="CommentText"/>
      </w:pPr>
      <w:r>
        <w:t xml:space="preserve">This is an excellent explanation of the elements you addressed. What is missing is a discussion of how the </w:t>
      </w:r>
      <w:r w:rsidRPr="00DA67A8">
        <w:rPr>
          <w:i/>
        </w:rPr>
        <w:t>imago dei</w:t>
      </w:r>
      <w:r>
        <w:t xml:space="preserve"> is affected by the Fall, redemption, and glorification. Please </w:t>
      </w:r>
      <w:r>
        <w:rPr>
          <w:b/>
        </w:rPr>
        <w:t>expand</w:t>
      </w:r>
      <w:r>
        <w:t xml:space="preserve"> your answer to address that. This is where the doctrine connects directly to counseling because we are aiming at helping people grow in conformity to Christ’s image.</w:t>
      </w:r>
    </w:p>
  </w:comment>
  <w:comment w:id="11" w:author="Gabriel Powell" w:date="2021-02-24T07:52:00Z" w:initials="GP">
    <w:p w14:paraId="01D56EA6" w14:textId="77777777" w:rsidR="0024085B" w:rsidRDefault="0024085B" w:rsidP="0024085B">
      <w:pPr>
        <w:pStyle w:val="CommentText"/>
      </w:pPr>
      <w:r>
        <w:rPr>
          <w:rStyle w:val="CommentReference"/>
        </w:rPr>
        <w:annotationRef/>
      </w:r>
      <w:r>
        <w:t>Pass</w:t>
      </w:r>
    </w:p>
    <w:p w14:paraId="740293AB" w14:textId="77777777" w:rsidR="0024085B" w:rsidRDefault="0024085B" w:rsidP="0024085B">
      <w:pPr>
        <w:pStyle w:val="CommentText"/>
      </w:pPr>
    </w:p>
    <w:p w14:paraId="21E7FE43" w14:textId="77777777" w:rsidR="0024085B" w:rsidRDefault="0024085B" w:rsidP="0024085B">
      <w:pPr>
        <w:pStyle w:val="CommentText"/>
      </w:pPr>
      <w:r>
        <w:t>One significant argument that is often missing in this discussion is how the Scripture prefers the word “heart” above “soul” and “spirit”. Heart is equated (by parallelism and by function) to the soul, spirit, and mind, and it is used exponentially more times throughout the OT and NT. For me, that is the most significant argument against the trichotomist position.</w:t>
      </w:r>
    </w:p>
  </w:comment>
  <w:comment w:id="12" w:author="Gabriel Powell" w:date="2021-02-25T08:10:00Z" w:initials="GP">
    <w:p w14:paraId="5C12138D" w14:textId="77777777" w:rsidR="0024085B" w:rsidRDefault="0024085B" w:rsidP="0024085B">
      <w:pPr>
        <w:pStyle w:val="CommentText"/>
      </w:pPr>
      <w:r>
        <w:rPr>
          <w:rStyle w:val="CommentReference"/>
        </w:rPr>
        <w:annotationRef/>
      </w:r>
      <w:r>
        <w:t>Pass</w:t>
      </w:r>
    </w:p>
    <w:p w14:paraId="3C84DF71" w14:textId="77777777" w:rsidR="0024085B" w:rsidRDefault="0024085B" w:rsidP="0024085B">
      <w:pPr>
        <w:pStyle w:val="CommentText"/>
      </w:pPr>
    </w:p>
    <w:p w14:paraId="507CB603" w14:textId="77777777" w:rsidR="0024085B" w:rsidRDefault="0024085B" w:rsidP="0024085B">
      <w:pPr>
        <w:pStyle w:val="CommentText"/>
      </w:pPr>
      <w:r>
        <w:t>The content and explanation here are good. One aspect of good teaching/counseling is using the best and clearest passages. Those who are well-taught and have a good grasp of Scripture can use more subtle or round-about explanations, but those who are less mature need simpler, clearer explanation. I say that to point out that you did not reference or cite 2 Timothy 3:16, which along with 2 Peter 1:21, is the clearest passage that teaches the inspiration of Scripture.</w:t>
      </w:r>
    </w:p>
    <w:p w14:paraId="5B5F6143" w14:textId="77777777" w:rsidR="0024085B" w:rsidRDefault="0024085B" w:rsidP="0024085B">
      <w:pPr>
        <w:pStyle w:val="CommentText"/>
      </w:pPr>
    </w:p>
    <w:p w14:paraId="75232ED0" w14:textId="77777777" w:rsidR="0024085B" w:rsidRPr="00D208F4" w:rsidRDefault="0024085B" w:rsidP="0024085B">
      <w:pPr>
        <w:pStyle w:val="CommentText"/>
      </w:pPr>
      <w:r>
        <w:t>That may have been an unintentional oversight, but I’d recommend using it when teaching on this topic.</w:t>
      </w:r>
    </w:p>
  </w:comment>
  <w:comment w:id="13" w:author="Gabriel Powell" w:date="2021-03-02T08:19:00Z" w:initials="GP">
    <w:p w14:paraId="61C7DBD8" w14:textId="77777777" w:rsidR="0024085B" w:rsidRDefault="0024085B" w:rsidP="0024085B">
      <w:pPr>
        <w:pStyle w:val="CommentText"/>
      </w:pPr>
      <w:r>
        <w:rPr>
          <w:rStyle w:val="CommentReference"/>
        </w:rPr>
        <w:annotationRef/>
      </w:r>
      <w:r>
        <w:t>Rewrite</w:t>
      </w:r>
    </w:p>
    <w:p w14:paraId="4B49D817" w14:textId="77777777" w:rsidR="0024085B" w:rsidRDefault="0024085B" w:rsidP="0024085B">
      <w:pPr>
        <w:pStyle w:val="CommentText"/>
      </w:pPr>
    </w:p>
    <w:p w14:paraId="6AF3D666" w14:textId="77777777" w:rsidR="0024085B" w:rsidRDefault="0024085B" w:rsidP="0024085B">
      <w:pPr>
        <w:pStyle w:val="CommentText"/>
      </w:pPr>
      <w:r>
        <w:t xml:space="preserve">Everything you’ve written here is excellent. However, it was probably just an oversight, but you didn’t address the part of the question that asks about the inner and outer manifestations of anger. Please </w:t>
      </w:r>
      <w:r w:rsidRPr="003665BD">
        <w:rPr>
          <w:b/>
        </w:rPr>
        <w:t>expand</w:t>
      </w:r>
      <w:r>
        <w:t xml:space="preserve"> your answer by inserting a paragraph after the first paragraph that addresses part of the question.</w:t>
      </w:r>
    </w:p>
  </w:comment>
  <w:comment w:id="14" w:author="Gabriel Powell" w:date="2021-04-01T08:05:00Z" w:initials="GP">
    <w:p w14:paraId="27750469" w14:textId="77777777" w:rsidR="0024085B" w:rsidRDefault="0024085B" w:rsidP="0024085B">
      <w:pPr>
        <w:pStyle w:val="CommentText"/>
      </w:pPr>
      <w:r>
        <w:rPr>
          <w:rStyle w:val="CommentReference"/>
        </w:rPr>
        <w:annotationRef/>
      </w:r>
      <w:r>
        <w:t>Rewrite</w:t>
      </w:r>
    </w:p>
    <w:p w14:paraId="4F3705A3" w14:textId="77777777" w:rsidR="0024085B" w:rsidRDefault="0024085B" w:rsidP="0024085B">
      <w:pPr>
        <w:pStyle w:val="CommentText"/>
      </w:pPr>
    </w:p>
    <w:p w14:paraId="0CE021B9" w14:textId="77777777" w:rsidR="0024085B" w:rsidRPr="003665BD" w:rsidRDefault="0024085B" w:rsidP="0024085B">
      <w:pPr>
        <w:pStyle w:val="CommentText"/>
        <w:rPr>
          <w:b/>
        </w:rPr>
      </w:pPr>
      <w:r>
        <w:t xml:space="preserve">With the exception of Mark 1:15, your first section does not explain repentance from Scripture. Please </w:t>
      </w:r>
      <w:r>
        <w:rPr>
          <w:b/>
        </w:rPr>
        <w:t>revise</w:t>
      </w:r>
      <w:r>
        <w:t xml:space="preserve"> your answer to add more biblical explanation in the first two paragraphs.</w:t>
      </w:r>
    </w:p>
  </w:comment>
  <w:comment w:id="15" w:author="Ken Schultz" w:date="2024-09-03T16:21:00Z" w:initials="KS">
    <w:p w14:paraId="1D554554" w14:textId="77777777" w:rsidR="008342D4" w:rsidRDefault="008342D4" w:rsidP="008342D4">
      <w:pPr>
        <w:pStyle w:val="CommentText"/>
      </w:pPr>
      <w:r>
        <w:rPr>
          <w:rStyle w:val="CommentReference"/>
        </w:rPr>
        <w:annotationRef/>
      </w:r>
      <w:r>
        <w:t xml:space="preserve">A lack of Scripture is a very common reason for revisions. </w:t>
      </w:r>
    </w:p>
  </w:comment>
  <w:comment w:id="16" w:author="Gabriel Powell" w:date="2021-02-25T08:07:00Z" w:initials="GP">
    <w:p w14:paraId="0D7A7214" w14:textId="74035BB1" w:rsidR="0024085B" w:rsidRDefault="0024085B" w:rsidP="0024085B">
      <w:pPr>
        <w:pStyle w:val="CommentText"/>
      </w:pPr>
      <w:r>
        <w:rPr>
          <w:rStyle w:val="CommentReference"/>
        </w:rPr>
        <w:annotationRef/>
      </w:r>
      <w:r>
        <w:t>Rewrite</w:t>
      </w:r>
    </w:p>
    <w:p w14:paraId="2D7721C3" w14:textId="77777777" w:rsidR="0024085B" w:rsidRDefault="0024085B" w:rsidP="0024085B">
      <w:pPr>
        <w:pStyle w:val="CommentText"/>
      </w:pPr>
    </w:p>
    <w:p w14:paraId="4E570E08" w14:textId="77777777" w:rsidR="0024085B" w:rsidRDefault="0024085B" w:rsidP="0024085B">
      <w:pPr>
        <w:pStyle w:val="CommentText"/>
      </w:pPr>
      <w:r>
        <w:t>You have many good concepts here. However, the format of the answer is to be a monologue—as though you are speaking directly to her (e.g., “Sarah, thank you for being willing talk with me about this…”)</w:t>
      </w:r>
    </w:p>
    <w:p w14:paraId="7CC21AB9" w14:textId="77777777" w:rsidR="0024085B" w:rsidRDefault="0024085B" w:rsidP="0024085B">
      <w:pPr>
        <w:pStyle w:val="CommentText"/>
      </w:pPr>
    </w:p>
    <w:p w14:paraId="3D8838E6" w14:textId="77777777" w:rsidR="0024085B" w:rsidRDefault="0024085B" w:rsidP="0024085B">
      <w:pPr>
        <w:pStyle w:val="CommentText"/>
      </w:pPr>
      <w:r>
        <w:t xml:space="preserve">In addition to </w:t>
      </w:r>
      <w:r>
        <w:rPr>
          <w:i/>
          <w:iCs/>
        </w:rPr>
        <w:t xml:space="preserve">what </w:t>
      </w:r>
      <w:r>
        <w:t xml:space="preserve">you would say, in this question we’re wanting to see </w:t>
      </w:r>
      <w:r>
        <w:rPr>
          <w:i/>
          <w:iCs/>
        </w:rPr>
        <w:t>how</w:t>
      </w:r>
      <w:r>
        <w:t xml:space="preserve"> you would say it directly to her. I know that’s a challenge and writing to a screen likely won’t reflect how you might respond in the moment, but that’s what we’re aiming for.</w:t>
      </w:r>
    </w:p>
    <w:p w14:paraId="2DFB959D" w14:textId="77777777" w:rsidR="0024085B" w:rsidRDefault="0024085B" w:rsidP="0024085B">
      <w:pPr>
        <w:pStyle w:val="CommentText"/>
      </w:pPr>
    </w:p>
    <w:p w14:paraId="27A77B82" w14:textId="77777777" w:rsidR="0024085B" w:rsidRDefault="0024085B" w:rsidP="0024085B">
      <w:pPr>
        <w:pStyle w:val="CommentText"/>
      </w:pPr>
      <w:r>
        <w:t>You can include questions and assume her answers, but this is not a data-gathering question. We’re more interested in the kinds of counsel you would give in response to her question.</w:t>
      </w:r>
    </w:p>
  </w:comment>
  <w:comment w:id="17" w:author="Gabriel Powell" w:date="2021-02-25T08:12:00Z" w:initials="GP">
    <w:p w14:paraId="5F39EB0A" w14:textId="77777777" w:rsidR="0024085B" w:rsidRDefault="0024085B" w:rsidP="0024085B">
      <w:pPr>
        <w:pStyle w:val="CommentText"/>
      </w:pPr>
      <w:r>
        <w:rPr>
          <w:rStyle w:val="CommentReference"/>
        </w:rPr>
        <w:annotationRef/>
      </w:r>
      <w:r>
        <w:t>Discontinue</w:t>
      </w:r>
    </w:p>
    <w:p w14:paraId="4BFABD0B" w14:textId="77777777" w:rsidR="0024085B" w:rsidRDefault="0024085B" w:rsidP="0024085B">
      <w:pPr>
        <w:pStyle w:val="CommentText"/>
      </w:pPr>
    </w:p>
    <w:p w14:paraId="6D3323BD" w14:textId="77777777" w:rsidR="0024085B" w:rsidRDefault="0024085B" w:rsidP="0024085B">
      <w:pPr>
        <w:pStyle w:val="CommentText"/>
      </w:pPr>
      <w:r>
        <w:t>John, as we discussed on the phone, your position on this issue is at odds with the ACBC Standards of Doctrine. We recognize that there are faithful believers who can be effective biblical counselors while holding different views on certain issues, but in order to be certified with ACBC you would need to be able to sign the Standards of Doctrine in good conscience. I would encourage you to keep learning and growing in your study of God’s word and faithfully serve him. It’s been a joy to talk with you and serve you in this process.</w:t>
      </w:r>
    </w:p>
  </w:comment>
  <w:comment w:id="18" w:author="Gabriel Powell" w:date="2021-02-26T06:57:00Z" w:initials="GP">
    <w:p w14:paraId="123CFB9F" w14:textId="55B2C554" w:rsidR="002E205F" w:rsidRDefault="002E205F" w:rsidP="002E205F">
      <w:pPr>
        <w:pStyle w:val="CommentText"/>
      </w:pPr>
      <w:r>
        <w:rPr>
          <w:rStyle w:val="CommentReference"/>
        </w:rPr>
        <w:annotationRef/>
      </w:r>
      <w:r>
        <w:t>One of the parts of this question asks you to explain the biblical factors that drive depression. You make statements here and there that address it, but there’s no clear paragraph where you address that issue directly and thoroughly. Please revise your answer by writing a paragraph addressing the various biblical factors that drive depression.</w:t>
      </w:r>
    </w:p>
  </w:comment>
  <w:comment w:id="19" w:author="Gabriel Powell" w:date="2021-02-26T06:55:00Z" w:initials="GP">
    <w:p w14:paraId="488DBD21" w14:textId="77777777" w:rsidR="002E205F" w:rsidRDefault="002E205F" w:rsidP="002E205F">
      <w:pPr>
        <w:pStyle w:val="CommentText"/>
      </w:pPr>
      <w:r>
        <w:rPr>
          <w:rStyle w:val="CommentReference"/>
        </w:rPr>
        <w:annotationRef/>
      </w:r>
      <w:r>
        <w:t>This list of passages represents a lot of passages that are relevant, but we’re looking for how you are able to make direct connections between your teaching and Scripture, which means that it’s critical that your biblical support be integrated into your answer. Please revise your answer by inserting throughout your content the passages that support your statements.</w:t>
      </w:r>
    </w:p>
  </w:comment>
  <w:comment w:id="20" w:author="Gabriel Powell" w:date="2021-03-02T08:26:00Z" w:initials="GP">
    <w:p w14:paraId="009D87F0" w14:textId="77777777" w:rsidR="002E205F" w:rsidRDefault="002E205F" w:rsidP="002E205F">
      <w:pPr>
        <w:pStyle w:val="CommentText"/>
      </w:pPr>
      <w:r>
        <w:rPr>
          <w:rStyle w:val="CommentReference"/>
        </w:rPr>
        <w:annotationRef/>
      </w:r>
      <w:r>
        <w:t>While the wording of this passage connects with what you’re saying, the context and meaning of this verse is making a different point than you are. This is a case of a right point from the wrong text. A more applicable passage for this idea is Romans 3:23.</w:t>
      </w:r>
    </w:p>
  </w:comment>
  <w:comment w:id="21" w:author="Gabriel Powell" w:date="2021-03-02T08:28:00Z" w:initials="GP">
    <w:p w14:paraId="3674B9B6" w14:textId="77777777" w:rsidR="002E205F" w:rsidRDefault="002E205F" w:rsidP="002E205F">
      <w:pPr>
        <w:pStyle w:val="CommentText"/>
      </w:pPr>
      <w:r>
        <w:rPr>
          <w:rStyle w:val="CommentReference"/>
        </w:rPr>
        <w:annotationRef/>
      </w:r>
      <w:r>
        <w:t>This verse does not seem to be related to this issue. It may be a typo, but if that’s the case, I’m not sure which verse you may have in mind.</w:t>
      </w:r>
    </w:p>
  </w:comment>
  <w:comment w:id="22" w:author="Gabriel Powell" w:date="2021-03-01T08:38:00Z" w:initials="GP">
    <w:p w14:paraId="37054573" w14:textId="77777777" w:rsidR="002E205F" w:rsidRPr="003C66F1" w:rsidRDefault="002E205F" w:rsidP="002E205F">
      <w:pPr>
        <w:pStyle w:val="CommentText"/>
      </w:pPr>
      <w:r>
        <w:rPr>
          <w:rStyle w:val="CommentReference"/>
        </w:rPr>
        <w:annotationRef/>
      </w:r>
      <w:r>
        <w:rPr>
          <w:rStyle w:val="CommentReference"/>
        </w:rPr>
        <w:t>You include a lot of good truths in this paragraph, but you’re really just stating them, not explaining them. In the course of your counseling, it’s critical that we don’t just state truths, but explain them from Scripture.</w:t>
      </w:r>
    </w:p>
  </w:comment>
  <w:comment w:id="23" w:author="Gabriel Powell" w:date="2021-02-25T08:27:00Z" w:initials="GP">
    <w:p w14:paraId="604612E9" w14:textId="77777777" w:rsidR="002E205F" w:rsidRDefault="002E205F" w:rsidP="002E205F">
      <w:pPr>
        <w:pStyle w:val="CommentText"/>
      </w:pPr>
      <w:r>
        <w:rPr>
          <w:rStyle w:val="CommentReference"/>
        </w:rPr>
        <w:annotationRef/>
      </w:r>
      <w:r>
        <w:t>You use some really good resources in this answer. However, note that the exam instructions say that answers need to be in your own words. The purpose of this exam is not just to determine whether you know the truth, but also to discern your ability to explain the truth to a counselee. It’s unlikely that you will quote other authors in a counseling session, so for the purpose of this exam, please rewrite this answer in your own words.</w:t>
      </w:r>
    </w:p>
  </w:comment>
  <w:comment w:id="24" w:author="Gabriel Powell" w:date="2021-02-26T06:59:00Z" w:initials="GP">
    <w:p w14:paraId="7B504F14" w14:textId="77777777" w:rsidR="002E205F" w:rsidRDefault="002E205F" w:rsidP="002E205F">
      <w:pPr>
        <w:pStyle w:val="CommentText"/>
      </w:pPr>
      <w:r>
        <w:rPr>
          <w:rStyle w:val="CommentReference"/>
        </w:rPr>
        <w:annotationRef/>
      </w:r>
      <w:r>
        <w:t>There are many cases where brevity and much appreciated. You did a good job of answering this question in nugget form. However, as we’re looking to discern a counselor’s teaching skill, it’s important that each answer is explained in more detail. Please rewrite this question to make it at least one page. If you’re not sure what else to add to it, be sure to review some resources that can inform other elements. Of course, utilizing more Scripture will help also.</w:t>
      </w:r>
    </w:p>
  </w:comment>
  <w:comment w:id="25" w:author="Gabriel Powell" w:date="2021-02-26T07:02:00Z" w:initials="GP">
    <w:p w14:paraId="52F6BBAF" w14:textId="77777777" w:rsidR="002E205F" w:rsidRDefault="002E205F" w:rsidP="002E205F">
      <w:pPr>
        <w:pStyle w:val="CommentText"/>
      </w:pPr>
      <w:r>
        <w:rPr>
          <w:rStyle w:val="CommentReference"/>
        </w:rPr>
        <w:annotationRef/>
      </w:r>
      <w:r>
        <w:t>Overall, you’ve answered this really well. You’ve covered a lot of ground and certainly hit the key elements. However, the maximum length for answers is 1.5 pages. Please rewrite this answer, condensing it down to that length. As part of that, keep in mind that this question does not ask you to argue against the trichotomist position, so that section can be removed. When you’re explaining the way Scripture uses the different words for the heart, narrow the passages you use to just the key ones that prove the point.</w:t>
      </w:r>
    </w:p>
  </w:comment>
  <w:comment w:id="26" w:author="Gabriel Powell" w:date="2021-02-25T08:43:00Z" w:initials="GP">
    <w:p w14:paraId="5E8B0782" w14:textId="77777777" w:rsidR="002E205F" w:rsidRDefault="002E205F" w:rsidP="002E205F">
      <w:pPr>
        <w:pStyle w:val="CommentText"/>
      </w:pPr>
      <w:r>
        <w:rPr>
          <w:rStyle w:val="CommentReference"/>
        </w:rPr>
        <w:annotationRef/>
      </w:r>
      <w:r>
        <w:t>The correct spelling is psychology.</w:t>
      </w:r>
    </w:p>
    <w:p w14:paraId="16ABE563" w14:textId="77777777" w:rsidR="002E205F" w:rsidRDefault="002E205F" w:rsidP="002E205F">
      <w:pPr>
        <w:pStyle w:val="CommentText"/>
      </w:pPr>
    </w:p>
    <w:p w14:paraId="5B8BD4AA" w14:textId="77777777" w:rsidR="002E205F" w:rsidRDefault="002E205F" w:rsidP="002E205F">
      <w:pPr>
        <w:pStyle w:val="CommentText"/>
      </w:pPr>
      <w:r>
        <w:t>For the most part I’ve not been identifying spelling errors, but I wanted to point out this one because it’s a term you’ll likely be using many times in the future, and you’ve misspelled it multiple times. Please take note of the correctly spelling.</w:t>
      </w:r>
    </w:p>
  </w:comment>
  <w:comment w:id="27" w:author="Gabriel Powell" w:date="2021-03-01T08:49:00Z" w:initials="GP">
    <w:p w14:paraId="1E6A6576" w14:textId="77777777" w:rsidR="002E205F" w:rsidRDefault="002E205F" w:rsidP="002E205F">
      <w:pPr>
        <w:pStyle w:val="CommentText"/>
      </w:pPr>
      <w:r>
        <w:rPr>
          <w:rStyle w:val="CommentReference"/>
        </w:rPr>
        <w:annotationRef/>
      </w:r>
      <w:r>
        <w:t>When writing about opposing views, it’s important that we represent them accurately such that they would agree with our summation of their view. In this case, Christian egalitarians would not go as far as secular egalitarians in their rejection of gender.</w:t>
      </w:r>
    </w:p>
  </w:comment>
  <w:comment w:id="28" w:author="Gabriel Powell" w:date="2021-03-01T08:52:00Z" w:initials="GP">
    <w:p w14:paraId="72C32253" w14:textId="77777777" w:rsidR="002E205F" w:rsidRDefault="002E205F" w:rsidP="002E205F">
      <w:pPr>
        <w:pStyle w:val="CommentText"/>
      </w:pPr>
      <w:r>
        <w:rPr>
          <w:rStyle w:val="CommentReference"/>
        </w:rPr>
        <w:annotationRef/>
      </w:r>
      <w:r>
        <w:t>While I agree with your overall rejection of the egalitarian viewpoint, it’s still important for us to be gracious in our words. When you say that pride is driving their interpretation, that is making a judgment about heart motivations that we cannot make without speaking to a specific person and drawing out their heart. We can disagree with the positions other people hold, but let’s be gracious in our speech and not make improper judgments (John 7:24).</w:t>
      </w:r>
    </w:p>
  </w:comment>
  <w:comment w:id="29" w:author="Gabriel Powell" w:date="2021-02-26T07:13:00Z" w:initials="GP">
    <w:p w14:paraId="4308CEC7" w14:textId="77777777" w:rsidR="002E205F" w:rsidRDefault="002E205F" w:rsidP="002E205F">
      <w:pPr>
        <w:pStyle w:val="CommentText"/>
      </w:pPr>
      <w:r>
        <w:rPr>
          <w:rStyle w:val="CommentReference"/>
        </w:rPr>
        <w:annotationRef/>
      </w:r>
      <w:r>
        <w:t xml:space="preserve">As you work on rewriting this answer, I would suggest listening to this seminar on homework. It may be similar to what you had in your Fundamentals class, but it will help shape the assignments you give to Erik: </w:t>
      </w:r>
      <w:hyperlink r:id="rId1" w:history="1">
        <w:r w:rsidRPr="00800E48">
          <w:rPr>
            <w:rStyle w:val="Hyperlink"/>
          </w:rPr>
          <w:t>https://www.thecbcd.org/resources/providing-instruction-and-giving-homework</w:t>
        </w:r>
      </w:hyperlink>
      <w:r>
        <w:t xml:space="preserve">.  </w:t>
      </w:r>
    </w:p>
  </w:comment>
  <w:comment w:id="30" w:author="Gabriel Powell" w:date="2021-02-26T07:15:00Z" w:initials="GP">
    <w:p w14:paraId="43F16F40" w14:textId="77777777" w:rsidR="002E205F" w:rsidRDefault="002E205F" w:rsidP="002E205F">
      <w:pPr>
        <w:pStyle w:val="CommentText"/>
      </w:pPr>
      <w:r>
        <w:rPr>
          <w:rStyle w:val="CommentReference"/>
        </w:rPr>
        <w:annotationRef/>
      </w:r>
      <w:r>
        <w:t xml:space="preserve">I always recommend that counselors listen to this series of messages on forgiveness by Milton Vincent. It won’t really alter your answer here, but it will be a great encouragement to you, and aid you in your counseling: </w:t>
      </w:r>
      <w:hyperlink r:id="rId2" w:history="1">
        <w:r w:rsidRPr="00800E48">
          <w:rPr>
            <w:rStyle w:val="Hyperlink"/>
          </w:rPr>
          <w:t>https://www.graceky.org/sermons/series/milton-vincent-evangelizing-those-who-wrong-you/</w:t>
        </w:r>
      </w:hyperlink>
      <w:r>
        <w:t xml:space="preserve">. </w:t>
      </w:r>
    </w:p>
  </w:comment>
  <w:comment w:id="31" w:author="Gabriel Powell" w:date="2021-03-02T08:34:00Z" w:initials="GP">
    <w:p w14:paraId="34076E9A" w14:textId="77777777" w:rsidR="008733BA" w:rsidRPr="00C52F0D" w:rsidRDefault="008733BA" w:rsidP="008733BA">
      <w:pPr>
        <w:pStyle w:val="CommentText"/>
      </w:pPr>
      <w:r>
        <w:rPr>
          <w:rStyle w:val="CommentReference"/>
        </w:rPr>
        <w:annotationRef/>
      </w:r>
      <w:r>
        <w:t xml:space="preserve">I see that you’re quoting a source here. Which resources does this quote come from? It’s important in any writing to cite one’s source for quotations. For example, Jay Adam’s says, “ . . . “. Or, “ . . . “ (Jay Adams, </w:t>
      </w:r>
      <w:r>
        <w:rPr>
          <w:i/>
        </w:rPr>
        <w:t>Competent to Counsel</w:t>
      </w:r>
      <w:r>
        <w:t>, p. 5)</w:t>
      </w:r>
    </w:p>
  </w:comment>
  <w:comment w:id="32" w:author="Gabriel Powell" w:date="2021-03-02T08:36:00Z" w:initials="GP">
    <w:p w14:paraId="1C2AE98E" w14:textId="77777777" w:rsidR="008733BA" w:rsidRDefault="008733BA" w:rsidP="008733BA">
      <w:pPr>
        <w:pStyle w:val="CommentText"/>
      </w:pPr>
      <w:r>
        <w:rPr>
          <w:rStyle w:val="CommentReference"/>
        </w:rPr>
        <w:annotationRef/>
      </w:r>
      <w:r>
        <w:t>This definition is a direct quote from Wayne Grudem. I’m glad you’re familiar with his definition, but it is critically important to identify when you are using someone else’s words verbatim. Be sure to put any quotes from sources within quotation marks.</w:t>
      </w:r>
    </w:p>
  </w:comment>
  <w:comment w:id="33" w:author="Gabriel Powell" w:date="2021-03-01T09:17:00Z" w:initials="GP">
    <w:p w14:paraId="22A88114" w14:textId="7FB2B13F" w:rsidR="008733BA" w:rsidRDefault="008733BA" w:rsidP="008733BA">
      <w:pPr>
        <w:pStyle w:val="CommentText"/>
        <w:rPr>
          <w:rStyle w:val="CommentReference"/>
        </w:rPr>
      </w:pPr>
      <w:r>
        <w:rPr>
          <w:rStyle w:val="CommentReference"/>
        </w:rPr>
        <w:t>Revise</w:t>
      </w:r>
    </w:p>
    <w:p w14:paraId="356C9AE8" w14:textId="77777777" w:rsidR="008733BA" w:rsidRDefault="008733BA" w:rsidP="008733BA">
      <w:pPr>
        <w:pStyle w:val="CommentText"/>
        <w:rPr>
          <w:rStyle w:val="CommentReference"/>
        </w:rPr>
      </w:pPr>
    </w:p>
    <w:p w14:paraId="227F8A6E" w14:textId="77777777" w:rsidR="008733BA" w:rsidRPr="002759BB" w:rsidRDefault="008733BA" w:rsidP="008733BA">
      <w:pPr>
        <w:pStyle w:val="CommentText"/>
        <w:rPr>
          <w:sz w:val="16"/>
          <w:szCs w:val="16"/>
        </w:rPr>
      </w:pPr>
      <w:r>
        <w:rPr>
          <w:rStyle w:val="CommentReference"/>
        </w:rPr>
        <w:t>Please revise this answer following the instructions in the comments below.</w:t>
      </w:r>
    </w:p>
  </w:comment>
  <w:comment w:id="34" w:author="Gabriel Powell" w:date="2021-03-01T09:18:00Z" w:initials="GP">
    <w:p w14:paraId="11EE50C4" w14:textId="77777777" w:rsidR="008733BA" w:rsidRDefault="008733BA" w:rsidP="008733BA">
      <w:pPr>
        <w:pStyle w:val="CommentText"/>
        <w:rPr>
          <w:rStyle w:val="CommentReference"/>
        </w:rPr>
      </w:pPr>
      <w:r>
        <w:rPr>
          <w:rStyle w:val="CommentReference"/>
        </w:rPr>
        <w:t>Revise</w:t>
      </w:r>
    </w:p>
    <w:p w14:paraId="7E9D2885" w14:textId="77777777" w:rsidR="008733BA" w:rsidRDefault="008733BA" w:rsidP="008733BA">
      <w:pPr>
        <w:pStyle w:val="CommentText"/>
        <w:rPr>
          <w:rStyle w:val="CommentReference"/>
        </w:rPr>
      </w:pPr>
    </w:p>
    <w:p w14:paraId="6E2874CB" w14:textId="77777777" w:rsidR="008733BA" w:rsidRDefault="008733BA" w:rsidP="008733BA">
      <w:pPr>
        <w:pStyle w:val="CommentText"/>
      </w:pPr>
      <w:r>
        <w:rPr>
          <w:rStyle w:val="CommentReference"/>
        </w:rPr>
        <w:t>While your revisions have certainly improved your answer, some of my comments did not get addressed. Please review those below and revise your answer further.</w:t>
      </w:r>
    </w:p>
  </w:comment>
  <w:comment w:id="35" w:author="Gabriel Powell" w:date="2021-03-01T09:19:00Z" w:initials="GP">
    <w:p w14:paraId="211580F7" w14:textId="77777777" w:rsidR="008733BA" w:rsidRDefault="008733BA" w:rsidP="008733BA">
      <w:pPr>
        <w:pStyle w:val="CommentText"/>
      </w:pPr>
      <w:r>
        <w:rPr>
          <w:rStyle w:val="CommentReference"/>
        </w:rPr>
        <w:annotationRef/>
      </w:r>
      <w:r>
        <w:t>Pass</w:t>
      </w:r>
    </w:p>
    <w:p w14:paraId="510148E3" w14:textId="77777777" w:rsidR="008733BA" w:rsidRDefault="008733BA" w:rsidP="008733BA">
      <w:pPr>
        <w:pStyle w:val="CommentText"/>
      </w:pPr>
    </w:p>
    <w:p w14:paraId="39561F68" w14:textId="77777777" w:rsidR="008733BA" w:rsidRDefault="008733BA" w:rsidP="008733BA">
      <w:pPr>
        <w:pStyle w:val="CommentText"/>
      </w:pPr>
      <w:r>
        <w:t>Thank you! These revisions fully addressed my comments and have strengthened the answer, making it much clearer.</w:t>
      </w:r>
    </w:p>
  </w:comment>
  <w:comment w:id="43" w:author="Gabriel Powell" w:date="2020-02-17T09:08:00Z" w:initials="GP">
    <w:p w14:paraId="5ADAC758" w14:textId="5B499AE1" w:rsidR="004346E4" w:rsidRDefault="004346E4" w:rsidP="004346E4">
      <w:pPr>
        <w:pStyle w:val="CommentText"/>
      </w:pPr>
      <w:r>
        <w:rPr>
          <w:rStyle w:val="CommentReference"/>
        </w:rPr>
        <w:annotationRef/>
      </w:r>
      <w:r>
        <w:t>Pass</w:t>
      </w:r>
    </w:p>
    <w:p w14:paraId="161E64C5" w14:textId="77777777" w:rsidR="004346E4" w:rsidRDefault="004346E4" w:rsidP="004346E4">
      <w:pPr>
        <w:pStyle w:val="CommentText"/>
      </w:pPr>
    </w:p>
    <w:p w14:paraId="270C9F54" w14:textId="77777777" w:rsidR="004346E4" w:rsidRDefault="004346E4" w:rsidP="004346E4">
      <w:pPr>
        <w:pStyle w:val="CommentText"/>
      </w:pPr>
      <w:r>
        <w:t>[Observations: While this answer is short and could be expanded, there are distinct paragraphs that directly address each part of the question. Both general and special revelation are clearly defined. Because of the thoroughness of most of the other answers by this individual, I did not ask them to expand this one.</w:t>
      </w:r>
    </w:p>
    <w:p w14:paraId="2A49111D" w14:textId="77777777" w:rsidR="004346E4" w:rsidRDefault="004346E4" w:rsidP="004346E4">
      <w:pPr>
        <w:pStyle w:val="CommentText"/>
      </w:pPr>
    </w:p>
    <w:p w14:paraId="502256D5" w14:textId="77777777" w:rsidR="004346E4" w:rsidRDefault="004346E4" w:rsidP="004346E4">
      <w:pPr>
        <w:pStyle w:val="CommentText"/>
      </w:pPr>
      <w:r>
        <w:t>You might also note the incorrect placement of Scripture references (after the period, not before). Since this was the pattern in their entire exam, I made a comment about it on the first question to explain where to properly place parenthetical references).</w:t>
      </w:r>
    </w:p>
  </w:comment>
  <w:comment w:id="47" w:author="Gabriel Powell" w:date="2020-02-18T07:53:00Z" w:initials="GP">
    <w:p w14:paraId="506A064A" w14:textId="7A57D86D" w:rsidR="004346E4" w:rsidRDefault="004346E4" w:rsidP="004346E4">
      <w:pPr>
        <w:pStyle w:val="CommentText"/>
      </w:pPr>
      <w:r>
        <w:rPr>
          <w:rStyle w:val="CommentReference"/>
        </w:rPr>
        <w:annotationRef/>
      </w:r>
      <w:r>
        <w:t>Pass</w:t>
      </w:r>
    </w:p>
    <w:p w14:paraId="0E8027B7" w14:textId="77777777" w:rsidR="004346E4" w:rsidRDefault="004346E4" w:rsidP="004346E4">
      <w:pPr>
        <w:pStyle w:val="CommentText"/>
      </w:pPr>
    </w:p>
    <w:p w14:paraId="6580615C" w14:textId="77777777" w:rsidR="004346E4" w:rsidRDefault="004346E4" w:rsidP="004346E4">
      <w:pPr>
        <w:pStyle w:val="CommentText"/>
      </w:pPr>
      <w:r>
        <w:t>Outstanding answer! One of the best I’ve seen.</w:t>
      </w:r>
    </w:p>
    <w:p w14:paraId="0923E403" w14:textId="77777777" w:rsidR="004346E4" w:rsidRDefault="004346E4" w:rsidP="004346E4">
      <w:pPr>
        <w:pStyle w:val="CommentText"/>
      </w:pPr>
    </w:p>
    <w:p w14:paraId="40EEF58C" w14:textId="77777777" w:rsidR="004346E4" w:rsidRDefault="004346E4" w:rsidP="004346E4">
      <w:pPr>
        <w:pStyle w:val="CommentText"/>
      </w:pPr>
      <w:r>
        <w:t>[Observations: While this answer is longer than the maximum, this particular question is difficult to properly answer in 1.5 pages. Sometimes counselors will combine omnipotence, omniscience, and omnipresence in one condensed paragraph. Do not allow that as that inevitably leads to an insufficient answer.]</w:t>
      </w:r>
    </w:p>
  </w:comment>
  <w:comment w:id="48" w:author="Gabriel Powell" w:date="2020-02-18T07:50:00Z" w:initials="GP">
    <w:p w14:paraId="2A4EC704" w14:textId="1933CB29" w:rsidR="004346E4" w:rsidRDefault="004346E4" w:rsidP="004346E4">
      <w:pPr>
        <w:pStyle w:val="CommentText"/>
      </w:pPr>
      <w:r>
        <w:rPr>
          <w:rStyle w:val="CommentReference"/>
        </w:rPr>
        <w:annotationRef/>
      </w:r>
      <w:r>
        <w:t>Good application.</w:t>
      </w:r>
    </w:p>
  </w:comment>
  <w:comment w:id="49" w:author="Gabriel Powell" w:date="2020-02-18T07:51:00Z" w:initials="GP">
    <w:p w14:paraId="2B359F0C" w14:textId="77777777" w:rsidR="004346E4" w:rsidRDefault="004346E4" w:rsidP="004346E4">
      <w:pPr>
        <w:pStyle w:val="CommentText"/>
      </w:pPr>
      <w:r>
        <w:rPr>
          <w:rStyle w:val="CommentReference"/>
        </w:rPr>
        <w:annotationRef/>
      </w:r>
      <w:r>
        <w:t>Good insight!</w:t>
      </w:r>
    </w:p>
  </w:comment>
  <w:comment w:id="51" w:author="Gabriel Powell" w:date="2021-01-20T07:53:00Z" w:initials="GP">
    <w:p w14:paraId="43236AD9" w14:textId="77777777" w:rsidR="004346E4" w:rsidRDefault="004346E4" w:rsidP="004346E4">
      <w:pPr>
        <w:pStyle w:val="CommentText"/>
      </w:pPr>
      <w:r>
        <w:rPr>
          <w:rStyle w:val="CommentReference"/>
        </w:rPr>
        <w:annotationRef/>
      </w:r>
      <w:r>
        <w:t>Rewrite</w:t>
      </w:r>
    </w:p>
    <w:p w14:paraId="40C6D85B" w14:textId="77777777" w:rsidR="004346E4" w:rsidRDefault="004346E4" w:rsidP="004346E4">
      <w:pPr>
        <w:pStyle w:val="CommentText"/>
      </w:pPr>
    </w:p>
    <w:p w14:paraId="2766E683" w14:textId="77777777" w:rsidR="004346E4" w:rsidRDefault="004346E4" w:rsidP="004346E4">
      <w:pPr>
        <w:pStyle w:val="CommentText"/>
      </w:pPr>
      <w:r>
        <w:t>Please see my comments below for what specifically needs to be rewritten.</w:t>
      </w:r>
    </w:p>
  </w:comment>
  <w:comment w:id="52" w:author="Gabriel Powell" w:date="2021-01-20T07:45:00Z" w:initials="GP">
    <w:p w14:paraId="31A6060F" w14:textId="77777777" w:rsidR="004346E4" w:rsidRDefault="004346E4" w:rsidP="004346E4">
      <w:pPr>
        <w:pStyle w:val="CommentText"/>
      </w:pPr>
      <w:r>
        <w:rPr>
          <w:rStyle w:val="CommentReference"/>
        </w:rPr>
        <w:annotationRef/>
      </w:r>
      <w:r>
        <w:t>In this section you didn’t state any specific manifestations in the inner and outer man. Please rewrite this section to provide lists of common manifestations of depression in the inner and outer man.</w:t>
      </w:r>
    </w:p>
  </w:comment>
  <w:comment w:id="53" w:author="Gabriel Powell" w:date="2021-01-20T07:48:00Z" w:initials="GP">
    <w:p w14:paraId="49433874" w14:textId="77777777" w:rsidR="004346E4" w:rsidRDefault="004346E4" w:rsidP="004346E4">
      <w:pPr>
        <w:pStyle w:val="CommentText"/>
      </w:pPr>
      <w:r>
        <w:rPr>
          <w:rStyle w:val="CommentReference"/>
        </w:rPr>
        <w:annotationRef/>
      </w:r>
      <w:r>
        <w:t>Note that the first factor begins with depressing feelings. What we’re looking for in this answer is what gives rise to those depressing feelings to begin with, and then what exacerbates them. So we’re looking for what is going on in the heart that causes one to interpret life in such a way that depression in the result.</w:t>
      </w:r>
    </w:p>
    <w:p w14:paraId="32D98D2A" w14:textId="77777777" w:rsidR="004346E4" w:rsidRDefault="004346E4" w:rsidP="004346E4">
      <w:pPr>
        <w:pStyle w:val="CommentText"/>
      </w:pPr>
    </w:p>
    <w:p w14:paraId="5F09419F" w14:textId="77777777" w:rsidR="004346E4" w:rsidRDefault="004346E4" w:rsidP="004346E4">
      <w:pPr>
        <w:pStyle w:val="CommentText"/>
      </w:pPr>
      <w:r>
        <w:t>Be sure to use Scripture as you rewrite this paragraph.</w:t>
      </w:r>
    </w:p>
  </w:comment>
  <w:comment w:id="54" w:author="Gabriel Powell" w:date="2021-01-20T07:51:00Z" w:initials="GP">
    <w:p w14:paraId="012767E7" w14:textId="77777777" w:rsidR="004346E4" w:rsidRDefault="004346E4" w:rsidP="004346E4">
      <w:pPr>
        <w:pStyle w:val="CommentText"/>
      </w:pPr>
      <w:r>
        <w:rPr>
          <w:rStyle w:val="CommentReference"/>
        </w:rPr>
        <w:annotationRef/>
      </w:r>
      <w:r>
        <w:t>While everything here is true, we’re looking for content that is specific to depression. It’s not necessary to explain the process of change in this answer, except when applying it very specifically to the driving factors of depression.</w:t>
      </w:r>
    </w:p>
    <w:p w14:paraId="5FC9B50D" w14:textId="77777777" w:rsidR="004346E4" w:rsidRDefault="004346E4" w:rsidP="004346E4">
      <w:pPr>
        <w:pStyle w:val="CommentText"/>
      </w:pPr>
    </w:p>
    <w:p w14:paraId="58338D0A" w14:textId="77777777" w:rsidR="004346E4" w:rsidRDefault="004346E4" w:rsidP="004346E4">
      <w:pPr>
        <w:pStyle w:val="CommentText"/>
      </w:pPr>
      <w:r>
        <w:t>After rewriting the biblical factors that drive depression, rewrite this paragraph to explain strategies to address those heart issues.</w:t>
      </w:r>
    </w:p>
  </w:comment>
  <w:comment w:id="55" w:author="Gabriel Powell" w:date="2021-01-20T07:53:00Z" w:initials="GP">
    <w:p w14:paraId="4CB68B5A" w14:textId="77777777" w:rsidR="004346E4" w:rsidRDefault="004346E4" w:rsidP="004346E4">
      <w:pPr>
        <w:pStyle w:val="CommentText"/>
      </w:pPr>
      <w:r>
        <w:rPr>
          <w:rStyle w:val="CommentReference"/>
        </w:rPr>
        <w:annotationRef/>
      </w:r>
      <w:r>
        <w:t>This last paragraph is good and important.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8C839C5" w15:done="0"/>
  <w15:commentEx w15:paraId="6DA22E41" w15:done="0"/>
  <w15:commentEx w15:paraId="21E7FE43" w15:done="0"/>
  <w15:commentEx w15:paraId="75232ED0" w15:done="0"/>
  <w15:commentEx w15:paraId="6AF3D666" w15:done="0"/>
  <w15:commentEx w15:paraId="0CE021B9" w15:done="0"/>
  <w15:commentEx w15:paraId="1D554554" w15:paraIdParent="0CE021B9" w15:done="0"/>
  <w15:commentEx w15:paraId="27A77B82" w15:done="0"/>
  <w15:commentEx w15:paraId="6D3323BD" w15:done="0"/>
  <w15:commentEx w15:paraId="123CFB9F" w15:done="0"/>
  <w15:commentEx w15:paraId="488DBD21" w15:done="0"/>
  <w15:commentEx w15:paraId="009D87F0" w15:done="0"/>
  <w15:commentEx w15:paraId="3674B9B6" w15:done="0"/>
  <w15:commentEx w15:paraId="37054573" w15:done="0"/>
  <w15:commentEx w15:paraId="604612E9" w15:done="0"/>
  <w15:commentEx w15:paraId="7B504F14" w15:done="0"/>
  <w15:commentEx w15:paraId="52F6BBAF" w15:done="0"/>
  <w15:commentEx w15:paraId="5B8BD4AA" w15:done="0"/>
  <w15:commentEx w15:paraId="1E6A6576" w15:done="0"/>
  <w15:commentEx w15:paraId="72C32253" w15:done="0"/>
  <w15:commentEx w15:paraId="4308CEC7" w15:done="0"/>
  <w15:commentEx w15:paraId="43F16F40" w15:done="0"/>
  <w15:commentEx w15:paraId="34076E9A" w15:done="0"/>
  <w15:commentEx w15:paraId="1C2AE98E" w15:done="0"/>
  <w15:commentEx w15:paraId="227F8A6E" w15:done="0"/>
  <w15:commentEx w15:paraId="6E2874CB" w15:paraIdParent="227F8A6E" w15:done="0"/>
  <w15:commentEx w15:paraId="39561F68" w15:paraIdParent="227F8A6E" w15:done="0"/>
  <w15:commentEx w15:paraId="502256D5" w15:done="0"/>
  <w15:commentEx w15:paraId="40EEF58C" w15:done="0"/>
  <w15:commentEx w15:paraId="2A4EC704" w15:done="0"/>
  <w15:commentEx w15:paraId="2B359F0C" w15:done="0"/>
  <w15:commentEx w15:paraId="2766E683" w15:done="0"/>
  <w15:commentEx w15:paraId="31A6060F" w15:done="0"/>
  <w15:commentEx w15:paraId="5F09419F" w15:done="0"/>
  <w15:commentEx w15:paraId="58338D0A" w15:done="0"/>
  <w15:commentEx w15:paraId="4CB68B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3E082E3" w16cex:dateUtc="2021-02-24T15:46:00Z"/>
  <w16cex:commentExtensible w16cex:durableId="23E083FB" w16cex:dateUtc="2021-02-24T15:51:00Z"/>
  <w16cex:commentExtensible w16cex:durableId="23E08436" w16cex:dateUtc="2021-02-24T15:52:00Z"/>
  <w16cex:commentExtensible w16cex:durableId="23E1D9ED" w16cex:dateUtc="2021-02-25T16:10:00Z"/>
  <w16cex:commentExtensible w16cex:durableId="23E8739F" w16cex:dateUtc="2021-03-02T16:19:00Z"/>
  <w16cex:commentExtensible w16cex:durableId="240FFDA2" w16cex:dateUtc="2021-04-01T15:05:00Z"/>
  <w16cex:commentExtensible w16cex:durableId="01E4A39E" w16cex:dateUtc="2024-09-03T21:21:00Z"/>
  <w16cex:commentExtensible w16cex:durableId="23E1D970" w16cex:dateUtc="2021-02-25T16:07:00Z"/>
  <w16cex:commentExtensible w16cex:durableId="23E1DA57" w16cex:dateUtc="2021-02-25T16:12:00Z"/>
  <w16cex:commentExtensible w16cex:durableId="23E31A54" w16cex:dateUtc="2021-02-26T14:57:00Z"/>
  <w16cex:commentExtensible w16cex:durableId="23E319C8" w16cex:dateUtc="2021-02-26T14:55:00Z"/>
  <w16cex:commentExtensible w16cex:durableId="23E87547" w16cex:dateUtc="2021-03-02T16:26:00Z"/>
  <w16cex:commentExtensible w16cex:durableId="23E875C3" w16cex:dateUtc="2021-03-02T16:28:00Z"/>
  <w16cex:commentExtensible w16cex:durableId="23E750B9" w16cex:dateUtc="2021-03-01T16:38:00Z"/>
  <w16cex:commentExtensible w16cex:durableId="23E1DDF8" w16cex:dateUtc="2021-02-25T16:27:00Z"/>
  <w16cex:commentExtensible w16cex:durableId="23E31AE1" w16cex:dateUtc="2021-02-26T14:59:00Z"/>
  <w16cex:commentExtensible w16cex:durableId="23E31B7D" w16cex:dateUtc="2021-02-26T15:02:00Z"/>
  <w16cex:commentExtensible w16cex:durableId="23E1E1B7" w16cex:dateUtc="2021-02-25T16:43:00Z"/>
  <w16cex:commentExtensible w16cex:durableId="23E7535F" w16cex:dateUtc="2021-03-01T16:49:00Z"/>
  <w16cex:commentExtensible w16cex:durableId="23E75406" w16cex:dateUtc="2021-03-01T16:52:00Z"/>
  <w16cex:commentExtensible w16cex:durableId="23E31E21" w16cex:dateUtc="2021-02-26T15:13:00Z"/>
  <w16cex:commentExtensible w16cex:durableId="23E31E92" w16cex:dateUtc="2021-02-26T15:15:00Z"/>
  <w16cex:commentExtensible w16cex:durableId="23E8771C" w16cex:dateUtc="2021-03-02T16:34:00Z"/>
  <w16cex:commentExtensible w16cex:durableId="23E8777C" w16cex:dateUtc="2021-03-02T16:36:00Z"/>
  <w16cex:commentExtensible w16cex:durableId="23E759D3" w16cex:dateUtc="2021-03-01T17:17:00Z"/>
  <w16cex:commentExtensible w16cex:durableId="23E759FA" w16cex:dateUtc="2021-03-01T17:18:00Z"/>
  <w16cex:commentExtensible w16cex:durableId="23E75A38" w16cex:dateUtc="2021-03-01T17:19:00Z"/>
  <w16cex:commentExtensible w16cex:durableId="21F4D6A6" w16cex:dateUtc="2020-02-17T17:08:00Z"/>
  <w16cex:commentExtensible w16cex:durableId="21F61673" w16cex:dateUtc="2020-02-18T15:53:00Z"/>
  <w16cex:commentExtensible w16cex:durableId="21F615D0" w16cex:dateUtc="2020-02-18T15:50:00Z"/>
  <w16cex:commentExtensible w16cex:durableId="21F61607" w16cex:dateUtc="2020-02-18T15:51:00Z"/>
  <w16cex:commentExtensible w16cex:durableId="23B25FF3" w16cex:dateUtc="2021-01-20T15:53:00Z"/>
  <w16cex:commentExtensible w16cex:durableId="23B25E32" w16cex:dateUtc="2021-01-20T15:45:00Z"/>
  <w16cex:commentExtensible w16cex:durableId="23B25EDA" w16cex:dateUtc="2021-01-20T15:48:00Z"/>
  <w16cex:commentExtensible w16cex:durableId="23B25F7B" w16cex:dateUtc="2021-01-20T15:51:00Z"/>
  <w16cex:commentExtensible w16cex:durableId="23B25FE4" w16cex:dateUtc="2021-01-20T15: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8C839C5" w16cid:durableId="23E082E3"/>
  <w16cid:commentId w16cid:paraId="6DA22E41" w16cid:durableId="23E083FB"/>
  <w16cid:commentId w16cid:paraId="21E7FE43" w16cid:durableId="23E08436"/>
  <w16cid:commentId w16cid:paraId="75232ED0" w16cid:durableId="23E1D9ED"/>
  <w16cid:commentId w16cid:paraId="6AF3D666" w16cid:durableId="23E8739F"/>
  <w16cid:commentId w16cid:paraId="0CE021B9" w16cid:durableId="240FFDA2"/>
  <w16cid:commentId w16cid:paraId="1D554554" w16cid:durableId="01E4A39E"/>
  <w16cid:commentId w16cid:paraId="27A77B82" w16cid:durableId="23E1D970"/>
  <w16cid:commentId w16cid:paraId="6D3323BD" w16cid:durableId="23E1DA57"/>
  <w16cid:commentId w16cid:paraId="123CFB9F" w16cid:durableId="23E31A54"/>
  <w16cid:commentId w16cid:paraId="488DBD21" w16cid:durableId="23E319C8"/>
  <w16cid:commentId w16cid:paraId="009D87F0" w16cid:durableId="23E87547"/>
  <w16cid:commentId w16cid:paraId="3674B9B6" w16cid:durableId="23E875C3"/>
  <w16cid:commentId w16cid:paraId="37054573" w16cid:durableId="23E750B9"/>
  <w16cid:commentId w16cid:paraId="604612E9" w16cid:durableId="23E1DDF8"/>
  <w16cid:commentId w16cid:paraId="7B504F14" w16cid:durableId="23E31AE1"/>
  <w16cid:commentId w16cid:paraId="52F6BBAF" w16cid:durableId="23E31B7D"/>
  <w16cid:commentId w16cid:paraId="5B8BD4AA" w16cid:durableId="23E1E1B7"/>
  <w16cid:commentId w16cid:paraId="1E6A6576" w16cid:durableId="23E7535F"/>
  <w16cid:commentId w16cid:paraId="72C32253" w16cid:durableId="23E75406"/>
  <w16cid:commentId w16cid:paraId="4308CEC7" w16cid:durableId="23E31E21"/>
  <w16cid:commentId w16cid:paraId="43F16F40" w16cid:durableId="23E31E92"/>
  <w16cid:commentId w16cid:paraId="34076E9A" w16cid:durableId="23E8771C"/>
  <w16cid:commentId w16cid:paraId="1C2AE98E" w16cid:durableId="23E8777C"/>
  <w16cid:commentId w16cid:paraId="227F8A6E" w16cid:durableId="23E759D3"/>
  <w16cid:commentId w16cid:paraId="6E2874CB" w16cid:durableId="23E759FA"/>
  <w16cid:commentId w16cid:paraId="39561F68" w16cid:durableId="23E75A38"/>
  <w16cid:commentId w16cid:paraId="502256D5" w16cid:durableId="21F4D6A6"/>
  <w16cid:commentId w16cid:paraId="40EEF58C" w16cid:durableId="21F61673"/>
  <w16cid:commentId w16cid:paraId="2A4EC704" w16cid:durableId="21F615D0"/>
  <w16cid:commentId w16cid:paraId="2B359F0C" w16cid:durableId="21F61607"/>
  <w16cid:commentId w16cid:paraId="2766E683" w16cid:durableId="23B25FF3"/>
  <w16cid:commentId w16cid:paraId="31A6060F" w16cid:durableId="23B25E32"/>
  <w16cid:commentId w16cid:paraId="5F09419F" w16cid:durableId="23B25EDA"/>
  <w16cid:commentId w16cid:paraId="58338D0A" w16cid:durableId="23B25F7B"/>
  <w16cid:commentId w16cid:paraId="4CB68B5A" w16cid:durableId="23B25F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308F99" w14:textId="77777777" w:rsidR="009B2B78" w:rsidRDefault="009B2B78" w:rsidP="00EA03E2">
      <w:r>
        <w:separator/>
      </w:r>
    </w:p>
  </w:endnote>
  <w:endnote w:type="continuationSeparator" w:id="0">
    <w:p w14:paraId="5E79DF86" w14:textId="77777777" w:rsidR="009B2B78" w:rsidRDefault="009B2B78" w:rsidP="00EA03E2">
      <w:r>
        <w:continuationSeparator/>
      </w:r>
    </w:p>
  </w:endnote>
  <w:endnote w:type="continuationNotice" w:id="1">
    <w:p w14:paraId="620629C1" w14:textId="77777777" w:rsidR="009B2B78" w:rsidRDefault="009B2B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Baskerville">
    <w:panose1 w:val="02020502070401020303"/>
    <w:charset w:val="00"/>
    <w:family w:val="roman"/>
    <w:pitch w:val="variable"/>
    <w:sig w:usb0="80000067" w:usb1="02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B0604020202020204"/>
    <w:charset w:val="00"/>
    <w:family w:val="auto"/>
    <w:pitch w:val="variable"/>
    <w:sig w:usb0="E00002FF" w:usb1="5000205A"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3605A" w14:textId="5CAF98D3" w:rsidR="002D1528" w:rsidRDefault="002D1528" w:rsidP="0059635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E2FDA">
      <w:rPr>
        <w:rStyle w:val="PageNumber"/>
        <w:noProof/>
      </w:rPr>
      <w:t>1</w:t>
    </w:r>
    <w:r>
      <w:rPr>
        <w:rStyle w:val="PageNumber"/>
      </w:rPr>
      <w:fldChar w:fldCharType="end"/>
    </w:r>
  </w:p>
  <w:p w14:paraId="62442F0A" w14:textId="77777777" w:rsidR="002D1528" w:rsidRDefault="002D15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C2660" w14:textId="77777777" w:rsidR="002D1528" w:rsidRPr="00CD45F1" w:rsidRDefault="002D1528" w:rsidP="0059635D">
    <w:pPr>
      <w:pStyle w:val="Footer"/>
      <w:framePr w:wrap="none" w:vAnchor="text" w:hAnchor="margin" w:xAlign="center" w:y="1"/>
      <w:rPr>
        <w:rStyle w:val="PageNumber"/>
        <w:rFonts w:ascii="Times New Roman" w:hAnsi="Times New Roman"/>
      </w:rPr>
    </w:pPr>
    <w:r w:rsidRPr="00CD45F1">
      <w:rPr>
        <w:rStyle w:val="PageNumber"/>
        <w:rFonts w:ascii="Times New Roman" w:hAnsi="Times New Roman"/>
      </w:rPr>
      <w:fldChar w:fldCharType="begin"/>
    </w:r>
    <w:r w:rsidRPr="00CD45F1">
      <w:rPr>
        <w:rStyle w:val="PageNumber"/>
        <w:rFonts w:ascii="Times New Roman" w:hAnsi="Times New Roman"/>
      </w:rPr>
      <w:instrText xml:space="preserve"> PAGE </w:instrText>
    </w:r>
    <w:r w:rsidRPr="00CD45F1">
      <w:rPr>
        <w:rStyle w:val="PageNumber"/>
        <w:rFonts w:ascii="Times New Roman" w:hAnsi="Times New Roman"/>
      </w:rPr>
      <w:fldChar w:fldCharType="separate"/>
    </w:r>
    <w:r w:rsidR="008D16AE">
      <w:rPr>
        <w:rStyle w:val="PageNumber"/>
        <w:rFonts w:ascii="Times New Roman" w:hAnsi="Times New Roman"/>
        <w:noProof/>
      </w:rPr>
      <w:t>10</w:t>
    </w:r>
    <w:r w:rsidRPr="00CD45F1">
      <w:rPr>
        <w:rStyle w:val="PageNumber"/>
        <w:rFonts w:ascii="Times New Roman" w:hAnsi="Times New Roman"/>
      </w:rPr>
      <w:fldChar w:fldCharType="end"/>
    </w:r>
  </w:p>
  <w:p w14:paraId="21390014" w14:textId="77777777" w:rsidR="002D1528" w:rsidRDefault="002D15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9B1668" w14:textId="77777777" w:rsidR="009B2B78" w:rsidRDefault="009B2B78" w:rsidP="00EA03E2">
      <w:r>
        <w:separator/>
      </w:r>
    </w:p>
  </w:footnote>
  <w:footnote w:type="continuationSeparator" w:id="0">
    <w:p w14:paraId="051228A7" w14:textId="77777777" w:rsidR="009B2B78" w:rsidRDefault="009B2B78" w:rsidP="00EA03E2">
      <w:r>
        <w:continuationSeparator/>
      </w:r>
    </w:p>
  </w:footnote>
  <w:footnote w:type="continuationNotice" w:id="1">
    <w:p w14:paraId="4EE6D7B0" w14:textId="77777777" w:rsidR="009B2B78" w:rsidRDefault="009B2B78"/>
  </w:footnote>
  <w:footnote w:id="2">
    <w:p w14:paraId="19D2D207" w14:textId="4F1A1703" w:rsidR="00D001BB" w:rsidRPr="00A441C8" w:rsidRDefault="00D001BB">
      <w:pPr>
        <w:pStyle w:val="FootnoteText"/>
        <w:rPr>
          <w:rFonts w:ascii="Times New Roman" w:hAnsi="Times New Roman"/>
        </w:rPr>
      </w:pPr>
      <w:r w:rsidRPr="003D4628">
        <w:rPr>
          <w:rStyle w:val="FootnoteReference"/>
          <w:rFonts w:ascii="Times New Roman" w:hAnsi="Times New Roman"/>
        </w:rPr>
        <w:footnoteRef/>
      </w:r>
      <w:r w:rsidRPr="003D4628">
        <w:rPr>
          <w:rFonts w:ascii="Times New Roman" w:hAnsi="Times New Roman"/>
        </w:rPr>
        <w:t xml:space="preserve"> </w:t>
      </w:r>
      <w:r w:rsidR="003D4628">
        <w:rPr>
          <w:rFonts w:ascii="Times New Roman" w:hAnsi="Times New Roman"/>
        </w:rPr>
        <w:t>This manual</w:t>
      </w:r>
      <w:r w:rsidRPr="003D4628">
        <w:rPr>
          <w:rFonts w:ascii="Times New Roman" w:hAnsi="Times New Roman"/>
        </w:rPr>
        <w:t xml:space="preserve"> w</w:t>
      </w:r>
      <w:r w:rsidRPr="00A441C8">
        <w:rPr>
          <w:rFonts w:ascii="Times New Roman" w:hAnsi="Times New Roman"/>
        </w:rPr>
        <w:t xml:space="preserve">as </w:t>
      </w:r>
      <w:r w:rsidR="00BB2AD3">
        <w:rPr>
          <w:rFonts w:ascii="Times New Roman" w:hAnsi="Times New Roman"/>
        </w:rPr>
        <w:t xml:space="preserve">initially </w:t>
      </w:r>
      <w:r w:rsidRPr="00A441C8">
        <w:rPr>
          <w:rFonts w:ascii="Times New Roman" w:hAnsi="Times New Roman"/>
        </w:rPr>
        <w:t>developed by Gabe Powell in 2021.</w:t>
      </w:r>
      <w:r w:rsidR="003D4628" w:rsidRPr="00A441C8">
        <w:rPr>
          <w:rFonts w:ascii="Times New Roman" w:hAnsi="Times New Roman"/>
        </w:rPr>
        <w:t xml:space="preserve"> Credit for this work goes to him </w:t>
      </w:r>
      <w:r w:rsidR="0006054C" w:rsidRPr="00A441C8">
        <w:rPr>
          <w:rFonts w:ascii="Times New Roman" w:hAnsi="Times New Roman"/>
        </w:rPr>
        <w:t>and our staff is grateful for his work.</w:t>
      </w:r>
    </w:p>
  </w:footnote>
  <w:footnote w:id="3">
    <w:p w14:paraId="00E58D61" w14:textId="7019811C" w:rsidR="00740F3C" w:rsidRPr="00A441C8" w:rsidRDefault="00740F3C">
      <w:pPr>
        <w:pStyle w:val="FootnoteText"/>
        <w:rPr>
          <w:rFonts w:ascii="Times New Roman" w:hAnsi="Times New Roman"/>
        </w:rPr>
      </w:pPr>
      <w:r w:rsidRPr="00A441C8">
        <w:rPr>
          <w:rStyle w:val="FootnoteReference"/>
          <w:rFonts w:ascii="Times New Roman" w:hAnsi="Times New Roman"/>
        </w:rPr>
        <w:footnoteRef/>
      </w:r>
      <w:r w:rsidRPr="00A441C8">
        <w:rPr>
          <w:rFonts w:ascii="Times New Roman" w:hAnsi="Times New Roman"/>
        </w:rPr>
        <w:t xml:space="preserve"> You should contact our office at </w:t>
      </w:r>
      <w:hyperlink r:id="rId1" w:history="1">
        <w:r w:rsidRPr="00A441C8">
          <w:rPr>
            <w:rStyle w:val="Hyperlink"/>
            <w:rFonts w:ascii="Times New Roman" w:hAnsi="Times New Roman"/>
          </w:rPr>
          <w:t>certification@biblicalcounseling.com</w:t>
        </w:r>
      </w:hyperlink>
      <w:r w:rsidRPr="00A441C8">
        <w:rPr>
          <w:rFonts w:ascii="Times New Roman" w:hAnsi="Times New Roman"/>
        </w:rPr>
        <w:t xml:space="preserve"> </w:t>
      </w:r>
      <w:r w:rsidR="00714DFF" w:rsidRPr="00A441C8">
        <w:rPr>
          <w:rFonts w:ascii="Times New Roman" w:hAnsi="Times New Roman"/>
        </w:rPr>
        <w:t>to</w:t>
      </w:r>
      <w:r w:rsidRPr="00A441C8">
        <w:rPr>
          <w:rFonts w:ascii="Times New Roman" w:hAnsi="Times New Roman"/>
        </w:rPr>
        <w:t xml:space="preserve"> confirm that you have read through the manual and are ready to enter the process. There may be an initial interview with ACBC staff before being allowed to move through.</w:t>
      </w:r>
      <w:r w:rsidR="00483519" w:rsidRPr="00A441C8">
        <w:rPr>
          <w:rFonts w:ascii="Times New Roman" w:hAnsi="Times New Roman"/>
        </w:rPr>
        <w:t xml:space="preserve"> Once approved, we will grant you access to the Grader Dashboard through your ACBC account.</w:t>
      </w:r>
    </w:p>
  </w:footnote>
  <w:footnote w:id="4">
    <w:p w14:paraId="4DABFC34" w14:textId="378FFB34" w:rsidR="00822C34" w:rsidRPr="00A441C8" w:rsidRDefault="00822C34">
      <w:pPr>
        <w:pStyle w:val="FootnoteText"/>
        <w:rPr>
          <w:rFonts w:ascii="Times New Roman" w:hAnsi="Times New Roman"/>
        </w:rPr>
      </w:pPr>
      <w:r w:rsidRPr="00A441C8">
        <w:rPr>
          <w:rStyle w:val="FootnoteReference"/>
          <w:rFonts w:ascii="Times New Roman" w:hAnsi="Times New Roman"/>
        </w:rPr>
        <w:footnoteRef/>
      </w:r>
      <w:r w:rsidRPr="00A441C8">
        <w:rPr>
          <w:rFonts w:ascii="Times New Roman" w:hAnsi="Times New Roman"/>
        </w:rPr>
        <w:t xml:space="preserve"> </w:t>
      </w:r>
      <w:r w:rsidR="0053061D" w:rsidRPr="00A441C8">
        <w:rPr>
          <w:rFonts w:ascii="Times New Roman" w:hAnsi="Times New Roman"/>
        </w:rPr>
        <w:t xml:space="preserve">Please note that if </w:t>
      </w:r>
      <w:r w:rsidR="00590AF8" w:rsidRPr="00A441C8">
        <w:rPr>
          <w:rFonts w:ascii="Times New Roman" w:hAnsi="Times New Roman"/>
        </w:rPr>
        <w:t xml:space="preserve">the exams are not formatted correctly, based upon </w:t>
      </w:r>
      <w:r w:rsidR="00BE5D8B">
        <w:rPr>
          <w:rFonts w:ascii="Times New Roman" w:hAnsi="Times New Roman"/>
        </w:rPr>
        <w:t>specifications</w:t>
      </w:r>
      <w:r w:rsidR="00590AF8" w:rsidRPr="00A441C8">
        <w:rPr>
          <w:rFonts w:ascii="Times New Roman" w:hAnsi="Times New Roman"/>
        </w:rPr>
        <w:t xml:space="preserve"> provided to the applicant by ACBC, then you should return the exams back to the applicant and have the</w:t>
      </w:r>
      <w:r w:rsidR="00BE5D8B">
        <w:rPr>
          <w:rFonts w:ascii="Times New Roman" w:hAnsi="Times New Roman"/>
        </w:rPr>
        <w:t>m</w:t>
      </w:r>
      <w:r w:rsidR="00590AF8" w:rsidRPr="00A441C8">
        <w:rPr>
          <w:rFonts w:ascii="Times New Roman" w:hAnsi="Times New Roman"/>
        </w:rPr>
        <w:t xml:space="preserve"> correct formatting before continuing.</w:t>
      </w:r>
    </w:p>
  </w:footnote>
  <w:footnote w:id="5">
    <w:p w14:paraId="03AAB6CF" w14:textId="31992E21" w:rsidR="003D5E13" w:rsidRPr="00A441C8" w:rsidRDefault="003D5E13">
      <w:pPr>
        <w:pStyle w:val="FootnoteText"/>
        <w:rPr>
          <w:rFonts w:ascii="Times New Roman" w:hAnsi="Times New Roman"/>
        </w:rPr>
      </w:pPr>
      <w:r w:rsidRPr="00A441C8">
        <w:rPr>
          <w:rStyle w:val="FootnoteReference"/>
          <w:rFonts w:ascii="Times New Roman" w:hAnsi="Times New Roman"/>
        </w:rPr>
        <w:footnoteRef/>
      </w:r>
      <w:r w:rsidRPr="00A441C8">
        <w:rPr>
          <w:rFonts w:ascii="Times New Roman" w:hAnsi="Times New Roman"/>
        </w:rPr>
        <w:t xml:space="preserve"> </w:t>
      </w:r>
      <w:r w:rsidR="00B41EDB">
        <w:rPr>
          <w:rFonts w:ascii="Times New Roman" w:hAnsi="Times New Roman"/>
        </w:rPr>
        <w:t>The</w:t>
      </w:r>
      <w:r w:rsidRPr="00A441C8">
        <w:rPr>
          <w:rFonts w:ascii="Times New Roman" w:hAnsi="Times New Roman"/>
        </w:rPr>
        <w:t xml:space="preserve"> application will be provided in the same location where you will be able to download their exams and upload their marked exams.</w:t>
      </w:r>
    </w:p>
    <w:p w14:paraId="25B705B7" w14:textId="77777777" w:rsidR="00215F97" w:rsidRPr="00A441C8" w:rsidRDefault="00215F97">
      <w:pPr>
        <w:pStyle w:val="FootnoteText"/>
        <w:rPr>
          <w:rFonts w:ascii="Times New Roman" w:hAnsi="Times New Roman"/>
        </w:rPr>
      </w:pPr>
    </w:p>
  </w:footnote>
  <w:footnote w:id="6">
    <w:p w14:paraId="31A68F71" w14:textId="291BD17F" w:rsidR="00215F97" w:rsidRPr="00A441C8" w:rsidRDefault="00215F97">
      <w:pPr>
        <w:pStyle w:val="FootnoteText"/>
        <w:rPr>
          <w:rFonts w:ascii="Times New Roman" w:hAnsi="Times New Roman"/>
        </w:rPr>
      </w:pPr>
      <w:r w:rsidRPr="00A441C8">
        <w:rPr>
          <w:rStyle w:val="FootnoteReference"/>
          <w:rFonts w:ascii="Times New Roman" w:hAnsi="Times New Roman"/>
        </w:rPr>
        <w:footnoteRef/>
      </w:r>
      <w:r w:rsidRPr="00A441C8">
        <w:rPr>
          <w:rFonts w:ascii="Times New Roman" w:hAnsi="Times New Roman"/>
        </w:rPr>
        <w:t xml:space="preserve"> While the ACBC office conducts an initial review of the applicant in Phase 1, from time to time, there may be something missed by ACBC staff, so your review here (while brief and not expected to be as thorough) could catch </w:t>
      </w:r>
      <w:r w:rsidR="00963D6C" w:rsidRPr="00A441C8">
        <w:rPr>
          <w:rFonts w:ascii="Times New Roman" w:hAnsi="Times New Roman"/>
        </w:rPr>
        <w:t>an item or two</w:t>
      </w:r>
      <w:r w:rsidRPr="00A441C8">
        <w:rPr>
          <w:rFonts w:ascii="Times New Roman" w:hAnsi="Times New Roman"/>
        </w:rPr>
        <w:t xml:space="preserve"> that may prevent an applicant from moving forward. Any questions about this can be sent to </w:t>
      </w:r>
      <w:hyperlink r:id="rId2" w:history="1">
        <w:r w:rsidRPr="00A441C8">
          <w:rPr>
            <w:rStyle w:val="Hyperlink"/>
            <w:rFonts w:ascii="Times New Roman" w:hAnsi="Times New Roman"/>
          </w:rPr>
          <w:t>certification@biblicalcounseling.com</w:t>
        </w:r>
      </w:hyperlink>
      <w:r w:rsidRPr="00A441C8">
        <w:rPr>
          <w:rFonts w:ascii="Times New Roman" w:hAnsi="Times New Roman"/>
        </w:rPr>
        <w:t xml:space="preserve">. </w:t>
      </w:r>
    </w:p>
  </w:footnote>
  <w:footnote w:id="7">
    <w:p w14:paraId="20DB1A24" w14:textId="77777777" w:rsidR="00DB2A79" w:rsidRPr="00A441C8" w:rsidRDefault="001C528E" w:rsidP="00DB2A79">
      <w:pPr>
        <w:rPr>
          <w:sz w:val="20"/>
          <w:szCs w:val="20"/>
        </w:rPr>
      </w:pPr>
      <w:r w:rsidRPr="00A441C8">
        <w:rPr>
          <w:rStyle w:val="FootnoteReference"/>
          <w:sz w:val="20"/>
          <w:szCs w:val="20"/>
        </w:rPr>
        <w:footnoteRef/>
      </w:r>
      <w:r w:rsidRPr="00A441C8">
        <w:rPr>
          <w:sz w:val="20"/>
          <w:szCs w:val="20"/>
        </w:rPr>
        <w:t xml:space="preserve"> In certain </w:t>
      </w:r>
      <w:r w:rsidR="007E0241" w:rsidRPr="00A441C8">
        <w:rPr>
          <w:sz w:val="20"/>
          <w:szCs w:val="20"/>
        </w:rPr>
        <w:t xml:space="preserve">circumstances, you may ask the applicant to answer specific questions </w:t>
      </w:r>
      <w:r w:rsidR="00C8437D" w:rsidRPr="00A441C8">
        <w:rPr>
          <w:sz w:val="20"/>
          <w:szCs w:val="20"/>
        </w:rPr>
        <w:t>that you may pose to them by replying to your comment in the thread. This, again, is another way to track progress</w:t>
      </w:r>
      <w:r w:rsidR="00233553" w:rsidRPr="00A441C8">
        <w:rPr>
          <w:sz w:val="20"/>
          <w:szCs w:val="20"/>
        </w:rPr>
        <w:t>.</w:t>
      </w:r>
      <w:r w:rsidR="00DB2A79" w:rsidRPr="00A441C8">
        <w:rPr>
          <w:sz w:val="20"/>
          <w:szCs w:val="20"/>
        </w:rPr>
        <w:t xml:space="preserve"> Avoid making your grading comments at either the top or bottom of the exam document. It may be convenient for you, but it is inconvenient for the applicant and your future rounds of grading. </w:t>
      </w:r>
    </w:p>
    <w:p w14:paraId="333B2FA7" w14:textId="1086A442" w:rsidR="001C528E" w:rsidRPr="00A441C8" w:rsidRDefault="001C528E">
      <w:pPr>
        <w:pStyle w:val="FootnoteText"/>
        <w:rPr>
          <w:rFonts w:ascii="Times New Roman" w:hAnsi="Times New Roman"/>
        </w:rPr>
      </w:pPr>
    </w:p>
  </w:footnote>
  <w:footnote w:id="8">
    <w:p w14:paraId="533B67BE" w14:textId="6E06EC8E" w:rsidR="005F799E" w:rsidRPr="00A441C8" w:rsidRDefault="005F799E">
      <w:pPr>
        <w:pStyle w:val="FootnoteText"/>
        <w:rPr>
          <w:rFonts w:ascii="Times New Roman" w:hAnsi="Times New Roman"/>
        </w:rPr>
      </w:pPr>
      <w:r w:rsidRPr="00A441C8">
        <w:rPr>
          <w:rStyle w:val="FootnoteReference"/>
          <w:rFonts w:ascii="Times New Roman" w:hAnsi="Times New Roman"/>
        </w:rPr>
        <w:footnoteRef/>
      </w:r>
      <w:r w:rsidRPr="00A441C8">
        <w:rPr>
          <w:rFonts w:ascii="Times New Roman" w:hAnsi="Times New Roman"/>
        </w:rPr>
        <w:t xml:space="preserve"> Applicants are prompted </w:t>
      </w:r>
      <w:r w:rsidR="00682D8A" w:rsidRPr="00A441C8">
        <w:rPr>
          <w:rFonts w:ascii="Times New Roman" w:hAnsi="Times New Roman"/>
        </w:rPr>
        <w:t>and</w:t>
      </w:r>
      <w:r w:rsidRPr="00A441C8">
        <w:rPr>
          <w:rFonts w:ascii="Times New Roman" w:hAnsi="Times New Roman"/>
        </w:rPr>
        <w:t xml:space="preserve"> expected to use the ACBC Exam </w:t>
      </w:r>
      <w:r w:rsidR="00682D8A" w:rsidRPr="00A441C8">
        <w:rPr>
          <w:rFonts w:ascii="Times New Roman" w:hAnsi="Times New Roman"/>
        </w:rPr>
        <w:t>templates</w:t>
      </w:r>
      <w:r w:rsidRPr="00A441C8">
        <w:rPr>
          <w:rFonts w:ascii="Times New Roman" w:hAnsi="Times New Roman"/>
        </w:rPr>
        <w:t xml:space="preserve"> provided to them in their certification dashboard once the</w:t>
      </w:r>
      <w:r w:rsidR="00682D8A" w:rsidRPr="00A441C8">
        <w:rPr>
          <w:rFonts w:ascii="Times New Roman" w:hAnsi="Times New Roman"/>
        </w:rPr>
        <w:t xml:space="preserve">y </w:t>
      </w:r>
      <w:r w:rsidRPr="00A441C8">
        <w:rPr>
          <w:rFonts w:ascii="Times New Roman" w:hAnsi="Times New Roman"/>
        </w:rPr>
        <w:t xml:space="preserve">are approved to enter Phase 2. </w:t>
      </w:r>
    </w:p>
  </w:footnote>
  <w:footnote w:id="9">
    <w:p w14:paraId="7D22C65F" w14:textId="2B45ADDD" w:rsidR="003C38EC" w:rsidRDefault="003C38EC">
      <w:pPr>
        <w:pStyle w:val="FootnoteText"/>
      </w:pPr>
      <w:r w:rsidRPr="00A441C8">
        <w:rPr>
          <w:rStyle w:val="FootnoteReference"/>
          <w:rFonts w:ascii="Times New Roman" w:hAnsi="Times New Roman"/>
        </w:rPr>
        <w:footnoteRef/>
      </w:r>
      <w:r w:rsidRPr="00A441C8">
        <w:rPr>
          <w:rFonts w:ascii="Times New Roman" w:hAnsi="Times New Roman"/>
        </w:rPr>
        <w:t xml:space="preserve"> What is provided here should be considered guidelines. Graders should ultimately utilize the Standards of Doctrine and Conduct as the </w:t>
      </w:r>
      <w:r w:rsidR="00151EEF" w:rsidRPr="00A441C8">
        <w:rPr>
          <w:rFonts w:ascii="Times New Roman" w:hAnsi="Times New Roman"/>
        </w:rPr>
        <w:t>rubric for determining if answers are passable or not.</w:t>
      </w:r>
    </w:p>
  </w:footnote>
  <w:footnote w:id="10">
    <w:p w14:paraId="120CE9EB" w14:textId="77777777" w:rsidR="004346E4" w:rsidRPr="004346E4" w:rsidRDefault="004346E4" w:rsidP="004346E4">
      <w:pPr>
        <w:pStyle w:val="FootnoteText"/>
        <w:rPr>
          <w:rFonts w:ascii="Times New Roman" w:hAnsi="Times New Roman"/>
          <w:lang w:val="en-CA"/>
        </w:rPr>
      </w:pPr>
      <w:r w:rsidRPr="004346E4">
        <w:rPr>
          <w:rStyle w:val="FootnoteReference"/>
          <w:rFonts w:ascii="Times New Roman" w:hAnsi="Times New Roman"/>
        </w:rPr>
        <w:footnoteRef/>
      </w:r>
      <w:r w:rsidRPr="004346E4">
        <w:rPr>
          <w:rFonts w:ascii="Times New Roman" w:hAnsi="Times New Roman"/>
        </w:rPr>
        <w:t xml:space="preserve"> </w:t>
      </w:r>
      <w:r w:rsidRPr="004346E4">
        <w:rPr>
          <w:rFonts w:ascii="Times New Roman" w:hAnsi="Times New Roman"/>
          <w:lang w:val="en-CA"/>
        </w:rPr>
        <w:t>Lambert, Heath “A Theology of Biblical Counseling” Page 334.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80D3B" w14:textId="11717955" w:rsidR="002D1528" w:rsidRPr="00CD45F1" w:rsidRDefault="002D1528" w:rsidP="00931C38">
    <w:pPr>
      <w:pStyle w:val="Header"/>
      <w:jc w:val="center"/>
      <w:rPr>
        <w:rFonts w:ascii="Times New Roman" w:hAnsi="Times New Roman"/>
        <w:sz w:val="22"/>
        <w:szCs w:val="22"/>
      </w:rPr>
    </w:pPr>
    <w:r w:rsidRPr="00CD45F1">
      <w:rPr>
        <w:rFonts w:ascii="Times New Roman" w:hAnsi="Times New Roman"/>
        <w:sz w:val="22"/>
        <w:szCs w:val="22"/>
      </w:rPr>
      <w:t>ACBC</w:t>
    </w:r>
  </w:p>
  <w:p w14:paraId="585172FE" w14:textId="47B54DAB" w:rsidR="008E2FDA" w:rsidRDefault="008E2F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9538B"/>
    <w:multiLevelType w:val="hybridMultilevel"/>
    <w:tmpl w:val="9DB6C604"/>
    <w:lvl w:ilvl="0" w:tplc="F552D5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D53212"/>
    <w:multiLevelType w:val="hybridMultilevel"/>
    <w:tmpl w:val="C5A84D68"/>
    <w:lvl w:ilvl="0" w:tplc="6F8841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142D8B"/>
    <w:multiLevelType w:val="hybridMultilevel"/>
    <w:tmpl w:val="9DB6C604"/>
    <w:lvl w:ilvl="0" w:tplc="F552D5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5D7599"/>
    <w:multiLevelType w:val="hybridMultilevel"/>
    <w:tmpl w:val="9DB6C604"/>
    <w:lvl w:ilvl="0" w:tplc="F552D5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642B0E"/>
    <w:multiLevelType w:val="hybridMultilevel"/>
    <w:tmpl w:val="FD949F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B83C81"/>
    <w:multiLevelType w:val="hybridMultilevel"/>
    <w:tmpl w:val="9DB6C604"/>
    <w:lvl w:ilvl="0" w:tplc="F552D5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4251F6"/>
    <w:multiLevelType w:val="hybridMultilevel"/>
    <w:tmpl w:val="99F034FE"/>
    <w:lvl w:ilvl="0" w:tplc="D7E2A8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7C09F1"/>
    <w:multiLevelType w:val="hybridMultilevel"/>
    <w:tmpl w:val="42C4CF4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E9934F5"/>
    <w:multiLevelType w:val="hybridMultilevel"/>
    <w:tmpl w:val="D7F4418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111041E1"/>
    <w:multiLevelType w:val="hybridMultilevel"/>
    <w:tmpl w:val="16E0E1C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E934FF"/>
    <w:multiLevelType w:val="hybridMultilevel"/>
    <w:tmpl w:val="95B264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6A32557"/>
    <w:multiLevelType w:val="hybridMultilevel"/>
    <w:tmpl w:val="812855D4"/>
    <w:lvl w:ilvl="0" w:tplc="0409000F">
      <w:start w:val="1"/>
      <w:numFmt w:val="decimal"/>
      <w:lvlText w:val="%1."/>
      <w:lvlJc w:val="left"/>
      <w:pPr>
        <w:ind w:left="144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1B746E08"/>
    <w:multiLevelType w:val="hybridMultilevel"/>
    <w:tmpl w:val="CBB224FE"/>
    <w:lvl w:ilvl="0" w:tplc="32D200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B53761"/>
    <w:multiLevelType w:val="hybridMultilevel"/>
    <w:tmpl w:val="762E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2A2415"/>
    <w:multiLevelType w:val="hybridMultilevel"/>
    <w:tmpl w:val="DA769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F214D0"/>
    <w:multiLevelType w:val="hybridMultilevel"/>
    <w:tmpl w:val="2D0EC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DA354E"/>
    <w:multiLevelType w:val="hybridMultilevel"/>
    <w:tmpl w:val="48F2DDB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CA7418"/>
    <w:multiLevelType w:val="hybridMultilevel"/>
    <w:tmpl w:val="218C7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49786B"/>
    <w:multiLevelType w:val="hybridMultilevel"/>
    <w:tmpl w:val="99F034FE"/>
    <w:lvl w:ilvl="0" w:tplc="D7E2A8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25B4305"/>
    <w:multiLevelType w:val="hybridMultilevel"/>
    <w:tmpl w:val="C58C0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506453"/>
    <w:multiLevelType w:val="hybridMultilevel"/>
    <w:tmpl w:val="2A8A7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675FA4"/>
    <w:multiLevelType w:val="hybridMultilevel"/>
    <w:tmpl w:val="D156862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204349"/>
    <w:multiLevelType w:val="hybridMultilevel"/>
    <w:tmpl w:val="FDA8B49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2F464D57"/>
    <w:multiLevelType w:val="hybridMultilevel"/>
    <w:tmpl w:val="A22C24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2FFA45E5"/>
    <w:multiLevelType w:val="hybridMultilevel"/>
    <w:tmpl w:val="091CC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427A60"/>
    <w:multiLevelType w:val="hybridMultilevel"/>
    <w:tmpl w:val="0380B04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F42227"/>
    <w:multiLevelType w:val="hybridMultilevel"/>
    <w:tmpl w:val="E3ACDD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CC6BD9"/>
    <w:multiLevelType w:val="hybridMultilevel"/>
    <w:tmpl w:val="9DB6C604"/>
    <w:lvl w:ilvl="0" w:tplc="F552D5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2D72C66"/>
    <w:multiLevelType w:val="hybridMultilevel"/>
    <w:tmpl w:val="99F034FE"/>
    <w:lvl w:ilvl="0" w:tplc="D7E2A8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66D4347"/>
    <w:multiLevelType w:val="multilevel"/>
    <w:tmpl w:val="DC8EB2B0"/>
    <w:styleLink w:val="CurrentList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77A7A09"/>
    <w:multiLevelType w:val="hybridMultilevel"/>
    <w:tmpl w:val="1472BF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388F728D"/>
    <w:multiLevelType w:val="hybridMultilevel"/>
    <w:tmpl w:val="B9AA3270"/>
    <w:lvl w:ilvl="0" w:tplc="09CADF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A200E0A"/>
    <w:multiLevelType w:val="hybridMultilevel"/>
    <w:tmpl w:val="AA1098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3C890976"/>
    <w:multiLevelType w:val="hybridMultilevel"/>
    <w:tmpl w:val="1EC4B1DA"/>
    <w:lvl w:ilvl="0" w:tplc="7B76052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E0C10A5"/>
    <w:multiLevelType w:val="hybridMultilevel"/>
    <w:tmpl w:val="6B5072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0EF51C1"/>
    <w:multiLevelType w:val="hybridMultilevel"/>
    <w:tmpl w:val="99F034FE"/>
    <w:lvl w:ilvl="0" w:tplc="D7E2A8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1D24A29"/>
    <w:multiLevelType w:val="hybridMultilevel"/>
    <w:tmpl w:val="A64080B2"/>
    <w:lvl w:ilvl="0" w:tplc="7DDA91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3D75498"/>
    <w:multiLevelType w:val="hybridMultilevel"/>
    <w:tmpl w:val="988E155E"/>
    <w:lvl w:ilvl="0" w:tplc="1A6E4A1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4181D01"/>
    <w:multiLevelType w:val="hybridMultilevel"/>
    <w:tmpl w:val="9DB6C604"/>
    <w:lvl w:ilvl="0" w:tplc="F552D5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7444A0B"/>
    <w:multiLevelType w:val="hybridMultilevel"/>
    <w:tmpl w:val="9D44C2E8"/>
    <w:lvl w:ilvl="0" w:tplc="532A09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FC75900"/>
    <w:multiLevelType w:val="hybridMultilevel"/>
    <w:tmpl w:val="9DB6C604"/>
    <w:lvl w:ilvl="0" w:tplc="F552D5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268232D"/>
    <w:multiLevelType w:val="hybridMultilevel"/>
    <w:tmpl w:val="58AC1C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28915CB"/>
    <w:multiLevelType w:val="hybridMultilevel"/>
    <w:tmpl w:val="6928A25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2B24B81"/>
    <w:multiLevelType w:val="hybridMultilevel"/>
    <w:tmpl w:val="AD866C4C"/>
    <w:lvl w:ilvl="0" w:tplc="E990FF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6373C84"/>
    <w:multiLevelType w:val="hybridMultilevel"/>
    <w:tmpl w:val="9DB6C604"/>
    <w:lvl w:ilvl="0" w:tplc="F552D5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6B411EA"/>
    <w:multiLevelType w:val="hybridMultilevel"/>
    <w:tmpl w:val="F5E4DCEA"/>
    <w:lvl w:ilvl="0" w:tplc="7DC67FF6">
      <w:start w:val="1"/>
      <w:numFmt w:val="decimal"/>
      <w:lvlText w:val="%1."/>
      <w:lvlJc w:val="left"/>
      <w:pPr>
        <w:ind w:left="1080" w:hanging="360"/>
      </w:pPr>
      <w:rPr>
        <w:rFonts w:hint="default"/>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72E4E16"/>
    <w:multiLevelType w:val="hybridMultilevel"/>
    <w:tmpl w:val="AC6C1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A147049"/>
    <w:multiLevelType w:val="hybridMultilevel"/>
    <w:tmpl w:val="047AF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CC82F09"/>
    <w:multiLevelType w:val="hybridMultilevel"/>
    <w:tmpl w:val="342E372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D9D15B5"/>
    <w:multiLevelType w:val="hybridMultilevel"/>
    <w:tmpl w:val="EDF430B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1AC5B0C"/>
    <w:multiLevelType w:val="hybridMultilevel"/>
    <w:tmpl w:val="40B4C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257BBC7"/>
    <w:multiLevelType w:val="hybridMultilevel"/>
    <w:tmpl w:val="9C6C5CB4"/>
    <w:lvl w:ilvl="0" w:tplc="C3BA5886">
      <w:start w:val="1"/>
      <w:numFmt w:val="bullet"/>
      <w:lvlText w:val=""/>
      <w:lvlJc w:val="left"/>
      <w:pPr>
        <w:ind w:left="720" w:hanging="360"/>
      </w:pPr>
      <w:rPr>
        <w:rFonts w:ascii="Symbol" w:hAnsi="Symbol" w:hint="default"/>
      </w:rPr>
    </w:lvl>
    <w:lvl w:ilvl="1" w:tplc="80FA7798">
      <w:start w:val="1"/>
      <w:numFmt w:val="bullet"/>
      <w:lvlText w:val="o"/>
      <w:lvlJc w:val="left"/>
      <w:pPr>
        <w:ind w:left="1440" w:hanging="360"/>
      </w:pPr>
      <w:rPr>
        <w:rFonts w:ascii="Courier New" w:hAnsi="Courier New" w:hint="default"/>
      </w:rPr>
    </w:lvl>
    <w:lvl w:ilvl="2" w:tplc="615096B4">
      <w:start w:val="1"/>
      <w:numFmt w:val="bullet"/>
      <w:lvlText w:val=""/>
      <w:lvlJc w:val="left"/>
      <w:pPr>
        <w:ind w:left="2160" w:hanging="360"/>
      </w:pPr>
      <w:rPr>
        <w:rFonts w:ascii="Wingdings" w:hAnsi="Wingdings" w:hint="default"/>
      </w:rPr>
    </w:lvl>
    <w:lvl w:ilvl="3" w:tplc="1C9CE1B4">
      <w:start w:val="1"/>
      <w:numFmt w:val="bullet"/>
      <w:lvlText w:val=""/>
      <w:lvlJc w:val="left"/>
      <w:pPr>
        <w:ind w:left="2880" w:hanging="360"/>
      </w:pPr>
      <w:rPr>
        <w:rFonts w:ascii="Symbol" w:hAnsi="Symbol" w:hint="default"/>
      </w:rPr>
    </w:lvl>
    <w:lvl w:ilvl="4" w:tplc="7950568A">
      <w:start w:val="1"/>
      <w:numFmt w:val="bullet"/>
      <w:lvlText w:val="o"/>
      <w:lvlJc w:val="left"/>
      <w:pPr>
        <w:ind w:left="3600" w:hanging="360"/>
      </w:pPr>
      <w:rPr>
        <w:rFonts w:ascii="Courier New" w:hAnsi="Courier New" w:hint="default"/>
      </w:rPr>
    </w:lvl>
    <w:lvl w:ilvl="5" w:tplc="6F466FC0">
      <w:start w:val="1"/>
      <w:numFmt w:val="bullet"/>
      <w:lvlText w:val=""/>
      <w:lvlJc w:val="left"/>
      <w:pPr>
        <w:ind w:left="4320" w:hanging="360"/>
      </w:pPr>
      <w:rPr>
        <w:rFonts w:ascii="Wingdings" w:hAnsi="Wingdings" w:hint="default"/>
      </w:rPr>
    </w:lvl>
    <w:lvl w:ilvl="6" w:tplc="8E9A3DEE">
      <w:start w:val="1"/>
      <w:numFmt w:val="bullet"/>
      <w:lvlText w:val=""/>
      <w:lvlJc w:val="left"/>
      <w:pPr>
        <w:ind w:left="5040" w:hanging="360"/>
      </w:pPr>
      <w:rPr>
        <w:rFonts w:ascii="Symbol" w:hAnsi="Symbol" w:hint="default"/>
      </w:rPr>
    </w:lvl>
    <w:lvl w:ilvl="7" w:tplc="436A97F0">
      <w:start w:val="1"/>
      <w:numFmt w:val="bullet"/>
      <w:lvlText w:val="o"/>
      <w:lvlJc w:val="left"/>
      <w:pPr>
        <w:ind w:left="5760" w:hanging="360"/>
      </w:pPr>
      <w:rPr>
        <w:rFonts w:ascii="Courier New" w:hAnsi="Courier New" w:hint="default"/>
      </w:rPr>
    </w:lvl>
    <w:lvl w:ilvl="8" w:tplc="485EB430">
      <w:start w:val="1"/>
      <w:numFmt w:val="bullet"/>
      <w:lvlText w:val=""/>
      <w:lvlJc w:val="left"/>
      <w:pPr>
        <w:ind w:left="6480" w:hanging="360"/>
      </w:pPr>
      <w:rPr>
        <w:rFonts w:ascii="Wingdings" w:hAnsi="Wingdings" w:hint="default"/>
      </w:rPr>
    </w:lvl>
  </w:abstractNum>
  <w:abstractNum w:abstractNumId="52" w15:restartNumberingAfterBreak="0">
    <w:nsid w:val="625C2A8D"/>
    <w:multiLevelType w:val="hybridMultilevel"/>
    <w:tmpl w:val="1E6A35D4"/>
    <w:lvl w:ilvl="0" w:tplc="A52628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37719BD"/>
    <w:multiLevelType w:val="hybridMultilevel"/>
    <w:tmpl w:val="561AA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5041027"/>
    <w:multiLevelType w:val="hybridMultilevel"/>
    <w:tmpl w:val="9DB6C604"/>
    <w:lvl w:ilvl="0" w:tplc="F552D5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65AF3D28"/>
    <w:multiLevelType w:val="hybridMultilevel"/>
    <w:tmpl w:val="B7B2B9E6"/>
    <w:lvl w:ilvl="0" w:tplc="64F0D912">
      <w:start w:val="6"/>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85C5156"/>
    <w:multiLevelType w:val="hybridMultilevel"/>
    <w:tmpl w:val="C574A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9AD53CE"/>
    <w:multiLevelType w:val="hybridMultilevel"/>
    <w:tmpl w:val="7DD83EA2"/>
    <w:lvl w:ilvl="0" w:tplc="191C8E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6AD54390"/>
    <w:multiLevelType w:val="hybridMultilevel"/>
    <w:tmpl w:val="262E303E"/>
    <w:lvl w:ilvl="0" w:tplc="9CBC3F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6C3D31F2"/>
    <w:multiLevelType w:val="hybridMultilevel"/>
    <w:tmpl w:val="1E6A35D4"/>
    <w:lvl w:ilvl="0" w:tplc="A52628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C456834"/>
    <w:multiLevelType w:val="hybridMultilevel"/>
    <w:tmpl w:val="4B0A4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CD16298"/>
    <w:multiLevelType w:val="hybridMultilevel"/>
    <w:tmpl w:val="DF741AC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3A68F39A">
      <w:start w:val="1"/>
      <w:numFmt w:val="decimal"/>
      <w:lvlText w:val="%4."/>
      <w:lvlJc w:val="left"/>
      <w:pPr>
        <w:ind w:left="2880" w:hanging="360"/>
      </w:pPr>
      <w:rPr>
        <w:rFonts w:hint="default"/>
        <w:color w:val="000000"/>
        <w:sz w:val="28"/>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0C20EE6"/>
    <w:multiLevelType w:val="hybridMultilevel"/>
    <w:tmpl w:val="5ACEEA80"/>
    <w:lvl w:ilvl="0" w:tplc="D91E0160">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0F002B6"/>
    <w:multiLevelType w:val="hybridMultilevel"/>
    <w:tmpl w:val="549421C6"/>
    <w:lvl w:ilvl="0" w:tplc="A85C53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72CD75C4"/>
    <w:multiLevelType w:val="hybridMultilevel"/>
    <w:tmpl w:val="99F034FE"/>
    <w:lvl w:ilvl="0" w:tplc="D7E2A8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36B1263"/>
    <w:multiLevelType w:val="hybridMultilevel"/>
    <w:tmpl w:val="9DB6C604"/>
    <w:lvl w:ilvl="0" w:tplc="F552D5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5C31D52"/>
    <w:multiLevelType w:val="hybridMultilevel"/>
    <w:tmpl w:val="99F034FE"/>
    <w:lvl w:ilvl="0" w:tplc="D7E2A8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BFB1D6E"/>
    <w:multiLevelType w:val="hybridMultilevel"/>
    <w:tmpl w:val="782C8D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C587DBF"/>
    <w:multiLevelType w:val="hybridMultilevel"/>
    <w:tmpl w:val="4994162E"/>
    <w:lvl w:ilvl="0" w:tplc="7454408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7D5E4EAA"/>
    <w:multiLevelType w:val="hybridMultilevel"/>
    <w:tmpl w:val="08EA54C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EC63BA0"/>
    <w:multiLevelType w:val="hybridMultilevel"/>
    <w:tmpl w:val="99F034FE"/>
    <w:lvl w:ilvl="0" w:tplc="D7E2A8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929150249">
    <w:abstractNumId w:val="19"/>
  </w:num>
  <w:num w:numId="2" w16cid:durableId="2068607851">
    <w:abstractNumId w:val="30"/>
  </w:num>
  <w:num w:numId="3" w16cid:durableId="1068070323">
    <w:abstractNumId w:val="60"/>
  </w:num>
  <w:num w:numId="4" w16cid:durableId="1836409732">
    <w:abstractNumId w:val="62"/>
  </w:num>
  <w:num w:numId="5" w16cid:durableId="1849564569">
    <w:abstractNumId w:val="20"/>
  </w:num>
  <w:num w:numId="6" w16cid:durableId="1553611992">
    <w:abstractNumId w:val="14"/>
  </w:num>
  <w:num w:numId="7" w16cid:durableId="162622144">
    <w:abstractNumId w:val="35"/>
  </w:num>
  <w:num w:numId="8" w16cid:durableId="1203636798">
    <w:abstractNumId w:val="66"/>
  </w:num>
  <w:num w:numId="9" w16cid:durableId="1436440127">
    <w:abstractNumId w:val="63"/>
  </w:num>
  <w:num w:numId="10" w16cid:durableId="1745567054">
    <w:abstractNumId w:val="12"/>
  </w:num>
  <w:num w:numId="11" w16cid:durableId="1495487481">
    <w:abstractNumId w:val="57"/>
  </w:num>
  <w:num w:numId="12" w16cid:durableId="1407919475">
    <w:abstractNumId w:val="3"/>
  </w:num>
  <w:num w:numId="13" w16cid:durableId="2001304283">
    <w:abstractNumId w:val="31"/>
  </w:num>
  <w:num w:numId="14" w16cid:durableId="749959071">
    <w:abstractNumId w:val="52"/>
  </w:num>
  <w:num w:numId="15" w16cid:durableId="2052729602">
    <w:abstractNumId w:val="39"/>
  </w:num>
  <w:num w:numId="16" w16cid:durableId="1420784962">
    <w:abstractNumId w:val="58"/>
  </w:num>
  <w:num w:numId="17" w16cid:durableId="2047177176">
    <w:abstractNumId w:val="1"/>
  </w:num>
  <w:num w:numId="18" w16cid:durableId="312294449">
    <w:abstractNumId w:val="36"/>
  </w:num>
  <w:num w:numId="19" w16cid:durableId="447508337">
    <w:abstractNumId w:val="43"/>
  </w:num>
  <w:num w:numId="20" w16cid:durableId="1942296010">
    <w:abstractNumId w:val="6"/>
  </w:num>
  <w:num w:numId="21" w16cid:durableId="941111863">
    <w:abstractNumId w:val="18"/>
  </w:num>
  <w:num w:numId="22" w16cid:durableId="1140733658">
    <w:abstractNumId w:val="64"/>
  </w:num>
  <w:num w:numId="23" w16cid:durableId="1197427985">
    <w:abstractNumId w:val="28"/>
  </w:num>
  <w:num w:numId="24" w16cid:durableId="1525286827">
    <w:abstractNumId w:val="54"/>
  </w:num>
  <w:num w:numId="25" w16cid:durableId="265424022">
    <w:abstractNumId w:val="27"/>
  </w:num>
  <w:num w:numId="26" w16cid:durableId="1997882747">
    <w:abstractNumId w:val="70"/>
  </w:num>
  <w:num w:numId="27" w16cid:durableId="1147820199">
    <w:abstractNumId w:val="0"/>
  </w:num>
  <w:num w:numId="28" w16cid:durableId="411512415">
    <w:abstractNumId w:val="40"/>
  </w:num>
  <w:num w:numId="29" w16cid:durableId="1578173130">
    <w:abstractNumId w:val="5"/>
  </w:num>
  <w:num w:numId="30" w16cid:durableId="255598679">
    <w:abstractNumId w:val="44"/>
  </w:num>
  <w:num w:numId="31" w16cid:durableId="186650318">
    <w:abstractNumId w:val="38"/>
  </w:num>
  <w:num w:numId="32" w16cid:durableId="1052928670">
    <w:abstractNumId w:val="65"/>
  </w:num>
  <w:num w:numId="33" w16cid:durableId="2004354757">
    <w:abstractNumId w:val="2"/>
  </w:num>
  <w:num w:numId="34" w16cid:durableId="1458448777">
    <w:abstractNumId w:val="45"/>
  </w:num>
  <w:num w:numId="35" w16cid:durableId="94788230">
    <w:abstractNumId w:val="59"/>
  </w:num>
  <w:num w:numId="36" w16cid:durableId="445199491">
    <w:abstractNumId w:val="17"/>
  </w:num>
  <w:num w:numId="37" w16cid:durableId="475219828">
    <w:abstractNumId w:val="37"/>
  </w:num>
  <w:num w:numId="38" w16cid:durableId="2114208980">
    <w:abstractNumId w:val="33"/>
  </w:num>
  <w:num w:numId="39" w16cid:durableId="10374090">
    <w:abstractNumId w:val="68"/>
  </w:num>
  <w:num w:numId="40" w16cid:durableId="572398515">
    <w:abstractNumId w:val="7"/>
  </w:num>
  <w:num w:numId="41" w16cid:durableId="877396233">
    <w:abstractNumId w:val="49"/>
  </w:num>
  <w:num w:numId="42" w16cid:durableId="678699931">
    <w:abstractNumId w:val="41"/>
  </w:num>
  <w:num w:numId="43" w16cid:durableId="902450953">
    <w:abstractNumId w:val="42"/>
  </w:num>
  <w:num w:numId="44" w16cid:durableId="740375466">
    <w:abstractNumId w:val="22"/>
  </w:num>
  <w:num w:numId="45" w16cid:durableId="4089684">
    <w:abstractNumId w:val="16"/>
  </w:num>
  <w:num w:numId="46" w16cid:durableId="1610695779">
    <w:abstractNumId w:val="67"/>
  </w:num>
  <w:num w:numId="47" w16cid:durableId="1664237988">
    <w:abstractNumId w:val="25"/>
  </w:num>
  <w:num w:numId="48" w16cid:durableId="2041708752">
    <w:abstractNumId w:val="21"/>
  </w:num>
  <w:num w:numId="49" w16cid:durableId="1790783891">
    <w:abstractNumId w:val="69"/>
  </w:num>
  <w:num w:numId="50" w16cid:durableId="1042361345">
    <w:abstractNumId w:val="11"/>
  </w:num>
  <w:num w:numId="51" w16cid:durableId="185142021">
    <w:abstractNumId w:val="34"/>
  </w:num>
  <w:num w:numId="52" w16cid:durableId="734477929">
    <w:abstractNumId w:val="48"/>
  </w:num>
  <w:num w:numId="53" w16cid:durableId="633751471">
    <w:abstractNumId w:val="9"/>
  </w:num>
  <w:num w:numId="54" w16cid:durableId="620108388">
    <w:abstractNumId w:val="26"/>
  </w:num>
  <w:num w:numId="55" w16cid:durableId="185214541">
    <w:abstractNumId w:val="23"/>
  </w:num>
  <w:num w:numId="56" w16cid:durableId="209389763">
    <w:abstractNumId w:val="61"/>
  </w:num>
  <w:num w:numId="57" w16cid:durableId="1687829948">
    <w:abstractNumId w:val="8"/>
  </w:num>
  <w:num w:numId="58" w16cid:durableId="621154096">
    <w:abstractNumId w:val="32"/>
  </w:num>
  <w:num w:numId="59" w16cid:durableId="679703344">
    <w:abstractNumId w:val="29"/>
  </w:num>
  <w:num w:numId="60" w16cid:durableId="1618441395">
    <w:abstractNumId w:val="46"/>
  </w:num>
  <w:num w:numId="61" w16cid:durableId="76830550">
    <w:abstractNumId w:val="50"/>
  </w:num>
  <w:num w:numId="62" w16cid:durableId="1079450204">
    <w:abstractNumId w:val="56"/>
  </w:num>
  <w:num w:numId="63" w16cid:durableId="437456613">
    <w:abstractNumId w:val="10"/>
  </w:num>
  <w:num w:numId="64" w16cid:durableId="1178689875">
    <w:abstractNumId w:val="53"/>
  </w:num>
  <w:num w:numId="65" w16cid:durableId="2104834094">
    <w:abstractNumId w:val="15"/>
  </w:num>
  <w:num w:numId="66" w16cid:durableId="774667045">
    <w:abstractNumId w:val="47"/>
  </w:num>
  <w:num w:numId="67" w16cid:durableId="1239903610">
    <w:abstractNumId w:val="24"/>
  </w:num>
  <w:num w:numId="68" w16cid:durableId="325397639">
    <w:abstractNumId w:val="55"/>
  </w:num>
  <w:num w:numId="69" w16cid:durableId="1778018323">
    <w:abstractNumId w:val="4"/>
  </w:num>
  <w:num w:numId="70" w16cid:durableId="1985154667">
    <w:abstractNumId w:val="51"/>
  </w:num>
  <w:num w:numId="71" w16cid:durableId="1183784028">
    <w:abstractNumId w:val="13"/>
  </w:num>
  <w:numIdMacAtCleanup w:val="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en Schultz">
    <w15:presenceInfo w15:providerId="AD" w15:userId="S::KenSchultz@firstbaptistparis.onmicrosoft.com::637afaff-44de-43a3-9853-9d29801574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22A"/>
    <w:rsid w:val="00000E9F"/>
    <w:rsid w:val="00001727"/>
    <w:rsid w:val="00001C7B"/>
    <w:rsid w:val="0000342C"/>
    <w:rsid w:val="00004BE1"/>
    <w:rsid w:val="000055AA"/>
    <w:rsid w:val="000055F6"/>
    <w:rsid w:val="00005728"/>
    <w:rsid w:val="000059D9"/>
    <w:rsid w:val="0000626F"/>
    <w:rsid w:val="00006CDD"/>
    <w:rsid w:val="00006FEA"/>
    <w:rsid w:val="00007835"/>
    <w:rsid w:val="00011978"/>
    <w:rsid w:val="00011B45"/>
    <w:rsid w:val="00013BEF"/>
    <w:rsid w:val="00013CB8"/>
    <w:rsid w:val="00013D92"/>
    <w:rsid w:val="00014587"/>
    <w:rsid w:val="00015EEE"/>
    <w:rsid w:val="000160BF"/>
    <w:rsid w:val="00016EDB"/>
    <w:rsid w:val="00020717"/>
    <w:rsid w:val="00020A17"/>
    <w:rsid w:val="00022D2B"/>
    <w:rsid w:val="00022FC5"/>
    <w:rsid w:val="00023737"/>
    <w:rsid w:val="00023DE2"/>
    <w:rsid w:val="00023F98"/>
    <w:rsid w:val="0002469C"/>
    <w:rsid w:val="00025AF5"/>
    <w:rsid w:val="00026359"/>
    <w:rsid w:val="00026C73"/>
    <w:rsid w:val="00026F8F"/>
    <w:rsid w:val="000274FA"/>
    <w:rsid w:val="00027C25"/>
    <w:rsid w:val="00030F2A"/>
    <w:rsid w:val="00031AA8"/>
    <w:rsid w:val="000336F2"/>
    <w:rsid w:val="00035884"/>
    <w:rsid w:val="00035C08"/>
    <w:rsid w:val="000361A5"/>
    <w:rsid w:val="00036A2A"/>
    <w:rsid w:val="000378FD"/>
    <w:rsid w:val="000379D7"/>
    <w:rsid w:val="0004124A"/>
    <w:rsid w:val="0004173C"/>
    <w:rsid w:val="00042252"/>
    <w:rsid w:val="0004352E"/>
    <w:rsid w:val="00045417"/>
    <w:rsid w:val="0004555B"/>
    <w:rsid w:val="00045FB1"/>
    <w:rsid w:val="000460C5"/>
    <w:rsid w:val="000462E7"/>
    <w:rsid w:val="00047FEE"/>
    <w:rsid w:val="000505C9"/>
    <w:rsid w:val="0005124F"/>
    <w:rsid w:val="00051457"/>
    <w:rsid w:val="0005278F"/>
    <w:rsid w:val="000530F3"/>
    <w:rsid w:val="00053451"/>
    <w:rsid w:val="00055216"/>
    <w:rsid w:val="00056D09"/>
    <w:rsid w:val="000575A1"/>
    <w:rsid w:val="000575CE"/>
    <w:rsid w:val="00057683"/>
    <w:rsid w:val="00057D68"/>
    <w:rsid w:val="0006054C"/>
    <w:rsid w:val="00060634"/>
    <w:rsid w:val="00061640"/>
    <w:rsid w:val="0006301A"/>
    <w:rsid w:val="00063691"/>
    <w:rsid w:val="000638EA"/>
    <w:rsid w:val="00063A82"/>
    <w:rsid w:val="00064FE0"/>
    <w:rsid w:val="000653ED"/>
    <w:rsid w:val="00065B28"/>
    <w:rsid w:val="00066C6B"/>
    <w:rsid w:val="00066F38"/>
    <w:rsid w:val="00067137"/>
    <w:rsid w:val="000674A0"/>
    <w:rsid w:val="000677B9"/>
    <w:rsid w:val="00070385"/>
    <w:rsid w:val="00070F2F"/>
    <w:rsid w:val="00072169"/>
    <w:rsid w:val="00072545"/>
    <w:rsid w:val="00075757"/>
    <w:rsid w:val="00075A62"/>
    <w:rsid w:val="00077C3A"/>
    <w:rsid w:val="000802B2"/>
    <w:rsid w:val="000814DA"/>
    <w:rsid w:val="00081BD9"/>
    <w:rsid w:val="00082400"/>
    <w:rsid w:val="00082B7A"/>
    <w:rsid w:val="0008386F"/>
    <w:rsid w:val="00083D45"/>
    <w:rsid w:val="00084106"/>
    <w:rsid w:val="00084F7D"/>
    <w:rsid w:val="00085B84"/>
    <w:rsid w:val="00085CFB"/>
    <w:rsid w:val="00087F40"/>
    <w:rsid w:val="00091610"/>
    <w:rsid w:val="0009257D"/>
    <w:rsid w:val="0009296E"/>
    <w:rsid w:val="00095119"/>
    <w:rsid w:val="000953D2"/>
    <w:rsid w:val="000957A2"/>
    <w:rsid w:val="00096685"/>
    <w:rsid w:val="000976AE"/>
    <w:rsid w:val="00097C57"/>
    <w:rsid w:val="000A014D"/>
    <w:rsid w:val="000A2166"/>
    <w:rsid w:val="000A3471"/>
    <w:rsid w:val="000A4239"/>
    <w:rsid w:val="000A4304"/>
    <w:rsid w:val="000A4483"/>
    <w:rsid w:val="000A5957"/>
    <w:rsid w:val="000A5A43"/>
    <w:rsid w:val="000A65D5"/>
    <w:rsid w:val="000A6926"/>
    <w:rsid w:val="000A707F"/>
    <w:rsid w:val="000A7A76"/>
    <w:rsid w:val="000B1094"/>
    <w:rsid w:val="000B12DF"/>
    <w:rsid w:val="000B173D"/>
    <w:rsid w:val="000B19E7"/>
    <w:rsid w:val="000B2259"/>
    <w:rsid w:val="000B2509"/>
    <w:rsid w:val="000B2523"/>
    <w:rsid w:val="000B313E"/>
    <w:rsid w:val="000B360F"/>
    <w:rsid w:val="000B3E61"/>
    <w:rsid w:val="000B3FD0"/>
    <w:rsid w:val="000B437F"/>
    <w:rsid w:val="000B46A3"/>
    <w:rsid w:val="000B6533"/>
    <w:rsid w:val="000C0BE8"/>
    <w:rsid w:val="000C0D6C"/>
    <w:rsid w:val="000C159C"/>
    <w:rsid w:val="000C2C35"/>
    <w:rsid w:val="000C2E83"/>
    <w:rsid w:val="000C551A"/>
    <w:rsid w:val="000C60BA"/>
    <w:rsid w:val="000D04AA"/>
    <w:rsid w:val="000D05F7"/>
    <w:rsid w:val="000D0E94"/>
    <w:rsid w:val="000D1687"/>
    <w:rsid w:val="000D1C77"/>
    <w:rsid w:val="000D3F6B"/>
    <w:rsid w:val="000D44F4"/>
    <w:rsid w:val="000D54AB"/>
    <w:rsid w:val="000D5D9C"/>
    <w:rsid w:val="000D5EE7"/>
    <w:rsid w:val="000D74A8"/>
    <w:rsid w:val="000D7582"/>
    <w:rsid w:val="000D7E59"/>
    <w:rsid w:val="000E0218"/>
    <w:rsid w:val="000E0B50"/>
    <w:rsid w:val="000E1BEB"/>
    <w:rsid w:val="000E2544"/>
    <w:rsid w:val="000E4141"/>
    <w:rsid w:val="000E45E6"/>
    <w:rsid w:val="000E4878"/>
    <w:rsid w:val="000E5354"/>
    <w:rsid w:val="000E546A"/>
    <w:rsid w:val="000E5B26"/>
    <w:rsid w:val="000E6350"/>
    <w:rsid w:val="000E64E8"/>
    <w:rsid w:val="000E7DCC"/>
    <w:rsid w:val="000F081F"/>
    <w:rsid w:val="000F0912"/>
    <w:rsid w:val="000F0F0B"/>
    <w:rsid w:val="000F10CC"/>
    <w:rsid w:val="000F20BB"/>
    <w:rsid w:val="000F2465"/>
    <w:rsid w:val="000F2A2B"/>
    <w:rsid w:val="000F3FFC"/>
    <w:rsid w:val="000F46B3"/>
    <w:rsid w:val="000F5DB9"/>
    <w:rsid w:val="000F6286"/>
    <w:rsid w:val="000F777E"/>
    <w:rsid w:val="000F7B53"/>
    <w:rsid w:val="000F7E6E"/>
    <w:rsid w:val="00100D6B"/>
    <w:rsid w:val="00100ECF"/>
    <w:rsid w:val="00101762"/>
    <w:rsid w:val="00103158"/>
    <w:rsid w:val="00103AFA"/>
    <w:rsid w:val="0010465F"/>
    <w:rsid w:val="00106E12"/>
    <w:rsid w:val="00107BF2"/>
    <w:rsid w:val="00110356"/>
    <w:rsid w:val="00111B03"/>
    <w:rsid w:val="0011258C"/>
    <w:rsid w:val="001138D4"/>
    <w:rsid w:val="001138DF"/>
    <w:rsid w:val="001154FF"/>
    <w:rsid w:val="001159C9"/>
    <w:rsid w:val="0011631C"/>
    <w:rsid w:val="0011663E"/>
    <w:rsid w:val="00120BC5"/>
    <w:rsid w:val="00121E5D"/>
    <w:rsid w:val="00121E85"/>
    <w:rsid w:val="001227B8"/>
    <w:rsid w:val="00122FC9"/>
    <w:rsid w:val="00123067"/>
    <w:rsid w:val="0012366D"/>
    <w:rsid w:val="00124D1A"/>
    <w:rsid w:val="00126C43"/>
    <w:rsid w:val="00126DF2"/>
    <w:rsid w:val="00127248"/>
    <w:rsid w:val="001309FE"/>
    <w:rsid w:val="00131E0D"/>
    <w:rsid w:val="0013294B"/>
    <w:rsid w:val="00132D91"/>
    <w:rsid w:val="001331B8"/>
    <w:rsid w:val="001335C0"/>
    <w:rsid w:val="00133B94"/>
    <w:rsid w:val="001353E5"/>
    <w:rsid w:val="0013623A"/>
    <w:rsid w:val="00136EC1"/>
    <w:rsid w:val="00137589"/>
    <w:rsid w:val="00137F8A"/>
    <w:rsid w:val="00141112"/>
    <w:rsid w:val="00141634"/>
    <w:rsid w:val="00142455"/>
    <w:rsid w:val="00142485"/>
    <w:rsid w:val="0014341A"/>
    <w:rsid w:val="00143F5F"/>
    <w:rsid w:val="00143F6A"/>
    <w:rsid w:val="001446ED"/>
    <w:rsid w:val="00144940"/>
    <w:rsid w:val="00145C31"/>
    <w:rsid w:val="00147115"/>
    <w:rsid w:val="00150664"/>
    <w:rsid w:val="00151EEF"/>
    <w:rsid w:val="00152FDA"/>
    <w:rsid w:val="00153AC4"/>
    <w:rsid w:val="00153CCA"/>
    <w:rsid w:val="00153DB5"/>
    <w:rsid w:val="001546C3"/>
    <w:rsid w:val="0015574A"/>
    <w:rsid w:val="00156C19"/>
    <w:rsid w:val="00157355"/>
    <w:rsid w:val="00157375"/>
    <w:rsid w:val="00160B1F"/>
    <w:rsid w:val="00160F2E"/>
    <w:rsid w:val="00162700"/>
    <w:rsid w:val="0016312B"/>
    <w:rsid w:val="001641AB"/>
    <w:rsid w:val="00164261"/>
    <w:rsid w:val="001642A1"/>
    <w:rsid w:val="001643FE"/>
    <w:rsid w:val="0016521B"/>
    <w:rsid w:val="00165E9B"/>
    <w:rsid w:val="00166004"/>
    <w:rsid w:val="00167FC1"/>
    <w:rsid w:val="001704A9"/>
    <w:rsid w:val="00171B54"/>
    <w:rsid w:val="00171E32"/>
    <w:rsid w:val="001720F3"/>
    <w:rsid w:val="00173C96"/>
    <w:rsid w:val="00174249"/>
    <w:rsid w:val="0017472E"/>
    <w:rsid w:val="001749DB"/>
    <w:rsid w:val="001767A0"/>
    <w:rsid w:val="00176C20"/>
    <w:rsid w:val="0017721A"/>
    <w:rsid w:val="0017783D"/>
    <w:rsid w:val="00177C40"/>
    <w:rsid w:val="00180A9F"/>
    <w:rsid w:val="001811AD"/>
    <w:rsid w:val="001823F4"/>
    <w:rsid w:val="0018299A"/>
    <w:rsid w:val="00183E11"/>
    <w:rsid w:val="00183EC3"/>
    <w:rsid w:val="001863BD"/>
    <w:rsid w:val="00186B4A"/>
    <w:rsid w:val="00186B4D"/>
    <w:rsid w:val="00187451"/>
    <w:rsid w:val="00187809"/>
    <w:rsid w:val="00190274"/>
    <w:rsid w:val="0019194B"/>
    <w:rsid w:val="001939BE"/>
    <w:rsid w:val="00193A25"/>
    <w:rsid w:val="00193BD3"/>
    <w:rsid w:val="00193EBF"/>
    <w:rsid w:val="0019574D"/>
    <w:rsid w:val="00195E4D"/>
    <w:rsid w:val="00196295"/>
    <w:rsid w:val="00197052"/>
    <w:rsid w:val="0019753A"/>
    <w:rsid w:val="00197C61"/>
    <w:rsid w:val="00197C80"/>
    <w:rsid w:val="00197EFD"/>
    <w:rsid w:val="001A09BC"/>
    <w:rsid w:val="001A0E59"/>
    <w:rsid w:val="001A15CC"/>
    <w:rsid w:val="001A1F3A"/>
    <w:rsid w:val="001A2C30"/>
    <w:rsid w:val="001A3D3A"/>
    <w:rsid w:val="001A47A5"/>
    <w:rsid w:val="001A5B71"/>
    <w:rsid w:val="001A784A"/>
    <w:rsid w:val="001B03A9"/>
    <w:rsid w:val="001B128D"/>
    <w:rsid w:val="001B1798"/>
    <w:rsid w:val="001B1A1C"/>
    <w:rsid w:val="001B1CA1"/>
    <w:rsid w:val="001B22CF"/>
    <w:rsid w:val="001B27EF"/>
    <w:rsid w:val="001B3171"/>
    <w:rsid w:val="001B3350"/>
    <w:rsid w:val="001B38BF"/>
    <w:rsid w:val="001B5373"/>
    <w:rsid w:val="001B57E3"/>
    <w:rsid w:val="001B58EE"/>
    <w:rsid w:val="001B674A"/>
    <w:rsid w:val="001B6C55"/>
    <w:rsid w:val="001B761F"/>
    <w:rsid w:val="001B7B83"/>
    <w:rsid w:val="001C18B0"/>
    <w:rsid w:val="001C238F"/>
    <w:rsid w:val="001C2494"/>
    <w:rsid w:val="001C2A2C"/>
    <w:rsid w:val="001C2BD0"/>
    <w:rsid w:val="001C2D6A"/>
    <w:rsid w:val="001C328F"/>
    <w:rsid w:val="001C4EFC"/>
    <w:rsid w:val="001C4F44"/>
    <w:rsid w:val="001C528E"/>
    <w:rsid w:val="001C598D"/>
    <w:rsid w:val="001C5A15"/>
    <w:rsid w:val="001C5AA0"/>
    <w:rsid w:val="001C6B82"/>
    <w:rsid w:val="001C756A"/>
    <w:rsid w:val="001C7D37"/>
    <w:rsid w:val="001D00AD"/>
    <w:rsid w:val="001D0343"/>
    <w:rsid w:val="001D03F7"/>
    <w:rsid w:val="001D16F8"/>
    <w:rsid w:val="001D1EF8"/>
    <w:rsid w:val="001D2452"/>
    <w:rsid w:val="001D38C9"/>
    <w:rsid w:val="001D54C3"/>
    <w:rsid w:val="001D66D3"/>
    <w:rsid w:val="001D6794"/>
    <w:rsid w:val="001D6DF4"/>
    <w:rsid w:val="001D71D1"/>
    <w:rsid w:val="001D777C"/>
    <w:rsid w:val="001E1F1A"/>
    <w:rsid w:val="001E3432"/>
    <w:rsid w:val="001E3733"/>
    <w:rsid w:val="001E47F8"/>
    <w:rsid w:val="001E4A89"/>
    <w:rsid w:val="001E5934"/>
    <w:rsid w:val="001E6136"/>
    <w:rsid w:val="001E6588"/>
    <w:rsid w:val="001E7076"/>
    <w:rsid w:val="001E74EE"/>
    <w:rsid w:val="001E7C33"/>
    <w:rsid w:val="001F2353"/>
    <w:rsid w:val="001F24DC"/>
    <w:rsid w:val="001F2AB0"/>
    <w:rsid w:val="001F32E1"/>
    <w:rsid w:val="001F39BC"/>
    <w:rsid w:val="001F46B2"/>
    <w:rsid w:val="001F5427"/>
    <w:rsid w:val="0020162A"/>
    <w:rsid w:val="00201FEE"/>
    <w:rsid w:val="00202189"/>
    <w:rsid w:val="002030AB"/>
    <w:rsid w:val="0020349D"/>
    <w:rsid w:val="00203D00"/>
    <w:rsid w:val="0020408E"/>
    <w:rsid w:val="0020534F"/>
    <w:rsid w:val="002053AE"/>
    <w:rsid w:val="00205490"/>
    <w:rsid w:val="0020653A"/>
    <w:rsid w:val="0020695A"/>
    <w:rsid w:val="00206A4A"/>
    <w:rsid w:val="00206CBC"/>
    <w:rsid w:val="00207B88"/>
    <w:rsid w:val="00210795"/>
    <w:rsid w:val="002109B1"/>
    <w:rsid w:val="00210CD0"/>
    <w:rsid w:val="00211A52"/>
    <w:rsid w:val="00211AE0"/>
    <w:rsid w:val="00212635"/>
    <w:rsid w:val="00212B2C"/>
    <w:rsid w:val="00212E80"/>
    <w:rsid w:val="00213174"/>
    <w:rsid w:val="00214DF5"/>
    <w:rsid w:val="002158A0"/>
    <w:rsid w:val="00215DC6"/>
    <w:rsid w:val="00215E11"/>
    <w:rsid w:val="00215F97"/>
    <w:rsid w:val="002210C4"/>
    <w:rsid w:val="00221197"/>
    <w:rsid w:val="00222073"/>
    <w:rsid w:val="00223509"/>
    <w:rsid w:val="00223888"/>
    <w:rsid w:val="00223DE5"/>
    <w:rsid w:val="00224703"/>
    <w:rsid w:val="00224A29"/>
    <w:rsid w:val="00225046"/>
    <w:rsid w:val="0022524E"/>
    <w:rsid w:val="00227A2D"/>
    <w:rsid w:val="002315F9"/>
    <w:rsid w:val="00231D36"/>
    <w:rsid w:val="00231EC5"/>
    <w:rsid w:val="00232202"/>
    <w:rsid w:val="00233553"/>
    <w:rsid w:val="00233B47"/>
    <w:rsid w:val="00233BE4"/>
    <w:rsid w:val="00234BAE"/>
    <w:rsid w:val="00234D9D"/>
    <w:rsid w:val="00235348"/>
    <w:rsid w:val="00235661"/>
    <w:rsid w:val="0023623B"/>
    <w:rsid w:val="00236F04"/>
    <w:rsid w:val="002378CE"/>
    <w:rsid w:val="0024085B"/>
    <w:rsid w:val="00241304"/>
    <w:rsid w:val="002417B2"/>
    <w:rsid w:val="00242EB6"/>
    <w:rsid w:val="00243144"/>
    <w:rsid w:val="0024432C"/>
    <w:rsid w:val="0024437B"/>
    <w:rsid w:val="002449B1"/>
    <w:rsid w:val="0024606F"/>
    <w:rsid w:val="002468D0"/>
    <w:rsid w:val="002471A7"/>
    <w:rsid w:val="002474CC"/>
    <w:rsid w:val="00247E67"/>
    <w:rsid w:val="00250476"/>
    <w:rsid w:val="00251B42"/>
    <w:rsid w:val="002530B6"/>
    <w:rsid w:val="0025448E"/>
    <w:rsid w:val="002544AA"/>
    <w:rsid w:val="002546B2"/>
    <w:rsid w:val="0025494C"/>
    <w:rsid w:val="002551E6"/>
    <w:rsid w:val="002554CE"/>
    <w:rsid w:val="0025584F"/>
    <w:rsid w:val="00256BFB"/>
    <w:rsid w:val="002574BB"/>
    <w:rsid w:val="00260979"/>
    <w:rsid w:val="002611BE"/>
    <w:rsid w:val="00261D42"/>
    <w:rsid w:val="002622B7"/>
    <w:rsid w:val="0026433C"/>
    <w:rsid w:val="0026459D"/>
    <w:rsid w:val="002649AF"/>
    <w:rsid w:val="002673F0"/>
    <w:rsid w:val="00267B76"/>
    <w:rsid w:val="002703A5"/>
    <w:rsid w:val="002707D4"/>
    <w:rsid w:val="00270E6D"/>
    <w:rsid w:val="00270F6C"/>
    <w:rsid w:val="002729D9"/>
    <w:rsid w:val="002729DF"/>
    <w:rsid w:val="00272F9B"/>
    <w:rsid w:val="00273048"/>
    <w:rsid w:val="00273AB7"/>
    <w:rsid w:val="00274536"/>
    <w:rsid w:val="00275EAF"/>
    <w:rsid w:val="002760D0"/>
    <w:rsid w:val="002765CA"/>
    <w:rsid w:val="002766AC"/>
    <w:rsid w:val="002803C8"/>
    <w:rsid w:val="00280755"/>
    <w:rsid w:val="0028151F"/>
    <w:rsid w:val="0028266F"/>
    <w:rsid w:val="00282C37"/>
    <w:rsid w:val="002832C2"/>
    <w:rsid w:val="00283DB4"/>
    <w:rsid w:val="00285A24"/>
    <w:rsid w:val="00286A45"/>
    <w:rsid w:val="00286B98"/>
    <w:rsid w:val="00287357"/>
    <w:rsid w:val="0028760B"/>
    <w:rsid w:val="00287F3E"/>
    <w:rsid w:val="002915A7"/>
    <w:rsid w:val="0029169B"/>
    <w:rsid w:val="00293200"/>
    <w:rsid w:val="00293D57"/>
    <w:rsid w:val="0029421F"/>
    <w:rsid w:val="00294CEB"/>
    <w:rsid w:val="002956C7"/>
    <w:rsid w:val="00295C21"/>
    <w:rsid w:val="00296283"/>
    <w:rsid w:val="002A159E"/>
    <w:rsid w:val="002A15E7"/>
    <w:rsid w:val="002A2058"/>
    <w:rsid w:val="002A3336"/>
    <w:rsid w:val="002A408B"/>
    <w:rsid w:val="002A45C4"/>
    <w:rsid w:val="002A4F67"/>
    <w:rsid w:val="002A555F"/>
    <w:rsid w:val="002A57F2"/>
    <w:rsid w:val="002A6764"/>
    <w:rsid w:val="002B0848"/>
    <w:rsid w:val="002B1E1A"/>
    <w:rsid w:val="002B57CA"/>
    <w:rsid w:val="002B581B"/>
    <w:rsid w:val="002B657E"/>
    <w:rsid w:val="002B6AAC"/>
    <w:rsid w:val="002B7AD6"/>
    <w:rsid w:val="002B7FC3"/>
    <w:rsid w:val="002C07B5"/>
    <w:rsid w:val="002C0B49"/>
    <w:rsid w:val="002C0C4B"/>
    <w:rsid w:val="002C0DAD"/>
    <w:rsid w:val="002C0FBF"/>
    <w:rsid w:val="002C1202"/>
    <w:rsid w:val="002C1450"/>
    <w:rsid w:val="002C233C"/>
    <w:rsid w:val="002C5662"/>
    <w:rsid w:val="002C5802"/>
    <w:rsid w:val="002C5911"/>
    <w:rsid w:val="002C62DC"/>
    <w:rsid w:val="002C7628"/>
    <w:rsid w:val="002D11C0"/>
    <w:rsid w:val="002D1528"/>
    <w:rsid w:val="002D1870"/>
    <w:rsid w:val="002D1973"/>
    <w:rsid w:val="002D1C6F"/>
    <w:rsid w:val="002D282A"/>
    <w:rsid w:val="002D2CF1"/>
    <w:rsid w:val="002D31B9"/>
    <w:rsid w:val="002D32EB"/>
    <w:rsid w:val="002D4E97"/>
    <w:rsid w:val="002D5B8A"/>
    <w:rsid w:val="002E0C73"/>
    <w:rsid w:val="002E0DD6"/>
    <w:rsid w:val="002E1B74"/>
    <w:rsid w:val="002E205F"/>
    <w:rsid w:val="002E26DA"/>
    <w:rsid w:val="002E485F"/>
    <w:rsid w:val="002F0B60"/>
    <w:rsid w:val="002F1A0E"/>
    <w:rsid w:val="002F1EC7"/>
    <w:rsid w:val="002F5A4D"/>
    <w:rsid w:val="002F616E"/>
    <w:rsid w:val="002F6C11"/>
    <w:rsid w:val="002F7FFA"/>
    <w:rsid w:val="003005CD"/>
    <w:rsid w:val="00301CF7"/>
    <w:rsid w:val="00301D02"/>
    <w:rsid w:val="00302026"/>
    <w:rsid w:val="003020CE"/>
    <w:rsid w:val="0030369D"/>
    <w:rsid w:val="00303BF2"/>
    <w:rsid w:val="0030424A"/>
    <w:rsid w:val="00305322"/>
    <w:rsid w:val="00305E93"/>
    <w:rsid w:val="00306145"/>
    <w:rsid w:val="00306744"/>
    <w:rsid w:val="00306D3E"/>
    <w:rsid w:val="003072EE"/>
    <w:rsid w:val="00307E7C"/>
    <w:rsid w:val="00310AE2"/>
    <w:rsid w:val="00310F04"/>
    <w:rsid w:val="0031386D"/>
    <w:rsid w:val="00313BA6"/>
    <w:rsid w:val="00314177"/>
    <w:rsid w:val="003150F8"/>
    <w:rsid w:val="00315619"/>
    <w:rsid w:val="00315FE4"/>
    <w:rsid w:val="003160EA"/>
    <w:rsid w:val="0031727C"/>
    <w:rsid w:val="00320264"/>
    <w:rsid w:val="00320E5B"/>
    <w:rsid w:val="0032189E"/>
    <w:rsid w:val="00321B4A"/>
    <w:rsid w:val="0032290D"/>
    <w:rsid w:val="00322C1E"/>
    <w:rsid w:val="003238EF"/>
    <w:rsid w:val="00323BD8"/>
    <w:rsid w:val="00323C04"/>
    <w:rsid w:val="00324162"/>
    <w:rsid w:val="003248BA"/>
    <w:rsid w:val="003249E3"/>
    <w:rsid w:val="00324CA6"/>
    <w:rsid w:val="00327223"/>
    <w:rsid w:val="0033090C"/>
    <w:rsid w:val="00330AC5"/>
    <w:rsid w:val="00330C78"/>
    <w:rsid w:val="003326E4"/>
    <w:rsid w:val="003327A1"/>
    <w:rsid w:val="00332EF9"/>
    <w:rsid w:val="003339E3"/>
    <w:rsid w:val="00333F2C"/>
    <w:rsid w:val="00333F4D"/>
    <w:rsid w:val="00334576"/>
    <w:rsid w:val="00335112"/>
    <w:rsid w:val="0033532B"/>
    <w:rsid w:val="003358D6"/>
    <w:rsid w:val="00336626"/>
    <w:rsid w:val="0034246B"/>
    <w:rsid w:val="0034344F"/>
    <w:rsid w:val="003438B2"/>
    <w:rsid w:val="00343B0A"/>
    <w:rsid w:val="003444AC"/>
    <w:rsid w:val="00345C9B"/>
    <w:rsid w:val="003464E9"/>
    <w:rsid w:val="003477D3"/>
    <w:rsid w:val="00350279"/>
    <w:rsid w:val="003506FD"/>
    <w:rsid w:val="00351E9E"/>
    <w:rsid w:val="003520E1"/>
    <w:rsid w:val="00353233"/>
    <w:rsid w:val="003555F4"/>
    <w:rsid w:val="00355683"/>
    <w:rsid w:val="003562AD"/>
    <w:rsid w:val="003568C0"/>
    <w:rsid w:val="00356C59"/>
    <w:rsid w:val="00356DB1"/>
    <w:rsid w:val="00360627"/>
    <w:rsid w:val="003613B6"/>
    <w:rsid w:val="003616E4"/>
    <w:rsid w:val="00361840"/>
    <w:rsid w:val="00362337"/>
    <w:rsid w:val="0036296B"/>
    <w:rsid w:val="00364883"/>
    <w:rsid w:val="00365105"/>
    <w:rsid w:val="00365731"/>
    <w:rsid w:val="003669F7"/>
    <w:rsid w:val="003676B6"/>
    <w:rsid w:val="00367E0F"/>
    <w:rsid w:val="003705E0"/>
    <w:rsid w:val="00370818"/>
    <w:rsid w:val="003714FA"/>
    <w:rsid w:val="003718EE"/>
    <w:rsid w:val="00372A7D"/>
    <w:rsid w:val="003735A5"/>
    <w:rsid w:val="00373811"/>
    <w:rsid w:val="00374C1F"/>
    <w:rsid w:val="00375838"/>
    <w:rsid w:val="00375B33"/>
    <w:rsid w:val="00375ED2"/>
    <w:rsid w:val="003773F6"/>
    <w:rsid w:val="00377F5E"/>
    <w:rsid w:val="003816EB"/>
    <w:rsid w:val="00381BCF"/>
    <w:rsid w:val="00381F33"/>
    <w:rsid w:val="00382196"/>
    <w:rsid w:val="0038256B"/>
    <w:rsid w:val="0038384B"/>
    <w:rsid w:val="00383941"/>
    <w:rsid w:val="0038451C"/>
    <w:rsid w:val="003855E1"/>
    <w:rsid w:val="00385E90"/>
    <w:rsid w:val="00385EA4"/>
    <w:rsid w:val="0038617B"/>
    <w:rsid w:val="0038660A"/>
    <w:rsid w:val="00387DE6"/>
    <w:rsid w:val="00390626"/>
    <w:rsid w:val="00393A57"/>
    <w:rsid w:val="00393A5F"/>
    <w:rsid w:val="00393B88"/>
    <w:rsid w:val="00394963"/>
    <w:rsid w:val="00395623"/>
    <w:rsid w:val="00395772"/>
    <w:rsid w:val="00395BDA"/>
    <w:rsid w:val="0039621B"/>
    <w:rsid w:val="00396E3F"/>
    <w:rsid w:val="00397B6E"/>
    <w:rsid w:val="003A1101"/>
    <w:rsid w:val="003A144E"/>
    <w:rsid w:val="003A2132"/>
    <w:rsid w:val="003A40EB"/>
    <w:rsid w:val="003A5887"/>
    <w:rsid w:val="003A66E9"/>
    <w:rsid w:val="003A7289"/>
    <w:rsid w:val="003A74C5"/>
    <w:rsid w:val="003B06A8"/>
    <w:rsid w:val="003B0D90"/>
    <w:rsid w:val="003B1310"/>
    <w:rsid w:val="003B1374"/>
    <w:rsid w:val="003B2457"/>
    <w:rsid w:val="003B2FBC"/>
    <w:rsid w:val="003B38E4"/>
    <w:rsid w:val="003B3C9F"/>
    <w:rsid w:val="003B4416"/>
    <w:rsid w:val="003B4961"/>
    <w:rsid w:val="003B52D1"/>
    <w:rsid w:val="003B67B7"/>
    <w:rsid w:val="003B71B5"/>
    <w:rsid w:val="003C1669"/>
    <w:rsid w:val="003C1FE3"/>
    <w:rsid w:val="003C38EC"/>
    <w:rsid w:val="003C3FD7"/>
    <w:rsid w:val="003C59B6"/>
    <w:rsid w:val="003C65FB"/>
    <w:rsid w:val="003C6BDB"/>
    <w:rsid w:val="003C6E47"/>
    <w:rsid w:val="003D076C"/>
    <w:rsid w:val="003D07EF"/>
    <w:rsid w:val="003D1FF7"/>
    <w:rsid w:val="003D27D5"/>
    <w:rsid w:val="003D3005"/>
    <w:rsid w:val="003D3FA7"/>
    <w:rsid w:val="003D41EB"/>
    <w:rsid w:val="003D4628"/>
    <w:rsid w:val="003D4DA4"/>
    <w:rsid w:val="003D5E13"/>
    <w:rsid w:val="003D6A24"/>
    <w:rsid w:val="003D6F10"/>
    <w:rsid w:val="003E2207"/>
    <w:rsid w:val="003E309C"/>
    <w:rsid w:val="003E3E29"/>
    <w:rsid w:val="003E4549"/>
    <w:rsid w:val="003E4C02"/>
    <w:rsid w:val="003E5622"/>
    <w:rsid w:val="003E70C5"/>
    <w:rsid w:val="003E7B21"/>
    <w:rsid w:val="003E7EE7"/>
    <w:rsid w:val="003F0055"/>
    <w:rsid w:val="003F043F"/>
    <w:rsid w:val="003F07B1"/>
    <w:rsid w:val="003F13FE"/>
    <w:rsid w:val="003F28D8"/>
    <w:rsid w:val="003F445F"/>
    <w:rsid w:val="003F5839"/>
    <w:rsid w:val="003F6207"/>
    <w:rsid w:val="003F6601"/>
    <w:rsid w:val="003F6F5C"/>
    <w:rsid w:val="003F7382"/>
    <w:rsid w:val="003F7383"/>
    <w:rsid w:val="003F75EA"/>
    <w:rsid w:val="0040122A"/>
    <w:rsid w:val="00401542"/>
    <w:rsid w:val="00402114"/>
    <w:rsid w:val="00403507"/>
    <w:rsid w:val="004038D0"/>
    <w:rsid w:val="00404794"/>
    <w:rsid w:val="00407EB6"/>
    <w:rsid w:val="004119E3"/>
    <w:rsid w:val="00411E79"/>
    <w:rsid w:val="00412CCF"/>
    <w:rsid w:val="00412ECC"/>
    <w:rsid w:val="0041304A"/>
    <w:rsid w:val="0041309D"/>
    <w:rsid w:val="00413195"/>
    <w:rsid w:val="004150C9"/>
    <w:rsid w:val="00415A06"/>
    <w:rsid w:val="00415B49"/>
    <w:rsid w:val="00416347"/>
    <w:rsid w:val="004166E0"/>
    <w:rsid w:val="00416C29"/>
    <w:rsid w:val="00417AD0"/>
    <w:rsid w:val="00417EDE"/>
    <w:rsid w:val="00420852"/>
    <w:rsid w:val="00421076"/>
    <w:rsid w:val="004226D7"/>
    <w:rsid w:val="00422B94"/>
    <w:rsid w:val="004236A6"/>
    <w:rsid w:val="00423EC7"/>
    <w:rsid w:val="00424977"/>
    <w:rsid w:val="0042680F"/>
    <w:rsid w:val="004271B5"/>
    <w:rsid w:val="00430779"/>
    <w:rsid w:val="00430D80"/>
    <w:rsid w:val="0043105A"/>
    <w:rsid w:val="00431519"/>
    <w:rsid w:val="004318E3"/>
    <w:rsid w:val="00432A4F"/>
    <w:rsid w:val="00432FBF"/>
    <w:rsid w:val="004339FC"/>
    <w:rsid w:val="00434471"/>
    <w:rsid w:val="0043454F"/>
    <w:rsid w:val="004346E4"/>
    <w:rsid w:val="00435235"/>
    <w:rsid w:val="00436203"/>
    <w:rsid w:val="00436794"/>
    <w:rsid w:val="00436F81"/>
    <w:rsid w:val="004371C4"/>
    <w:rsid w:val="004400B2"/>
    <w:rsid w:val="004401BF"/>
    <w:rsid w:val="00440517"/>
    <w:rsid w:val="0044318E"/>
    <w:rsid w:val="00443285"/>
    <w:rsid w:val="0044446F"/>
    <w:rsid w:val="00445816"/>
    <w:rsid w:val="004470DF"/>
    <w:rsid w:val="00450059"/>
    <w:rsid w:val="0045141F"/>
    <w:rsid w:val="004514A1"/>
    <w:rsid w:val="00451D98"/>
    <w:rsid w:val="00451EE6"/>
    <w:rsid w:val="004525FA"/>
    <w:rsid w:val="004528C0"/>
    <w:rsid w:val="00452D00"/>
    <w:rsid w:val="00452E41"/>
    <w:rsid w:val="00453216"/>
    <w:rsid w:val="00453AD5"/>
    <w:rsid w:val="0045589B"/>
    <w:rsid w:val="004574A9"/>
    <w:rsid w:val="004577A2"/>
    <w:rsid w:val="00457B8F"/>
    <w:rsid w:val="00460836"/>
    <w:rsid w:val="00460C0D"/>
    <w:rsid w:val="0046245C"/>
    <w:rsid w:val="00462B6D"/>
    <w:rsid w:val="00463CDB"/>
    <w:rsid w:val="00465662"/>
    <w:rsid w:val="004656FC"/>
    <w:rsid w:val="00465DA1"/>
    <w:rsid w:val="00465FD6"/>
    <w:rsid w:val="004660A0"/>
    <w:rsid w:val="00467E54"/>
    <w:rsid w:val="004701B0"/>
    <w:rsid w:val="004707B8"/>
    <w:rsid w:val="00470CBC"/>
    <w:rsid w:val="00472618"/>
    <w:rsid w:val="0047353B"/>
    <w:rsid w:val="0047423F"/>
    <w:rsid w:val="00474DA8"/>
    <w:rsid w:val="0047535F"/>
    <w:rsid w:val="00475C7D"/>
    <w:rsid w:val="00475E9B"/>
    <w:rsid w:val="00475FC7"/>
    <w:rsid w:val="00476A2E"/>
    <w:rsid w:val="0047704B"/>
    <w:rsid w:val="004773FB"/>
    <w:rsid w:val="00477EDA"/>
    <w:rsid w:val="00480129"/>
    <w:rsid w:val="004809B8"/>
    <w:rsid w:val="00483519"/>
    <w:rsid w:val="00483DB0"/>
    <w:rsid w:val="0048444C"/>
    <w:rsid w:val="004853AF"/>
    <w:rsid w:val="00486D3F"/>
    <w:rsid w:val="0048725A"/>
    <w:rsid w:val="0048793F"/>
    <w:rsid w:val="00487FD6"/>
    <w:rsid w:val="004901D6"/>
    <w:rsid w:val="004908DD"/>
    <w:rsid w:val="00491B59"/>
    <w:rsid w:val="004921BD"/>
    <w:rsid w:val="00492782"/>
    <w:rsid w:val="004939BE"/>
    <w:rsid w:val="00493DD3"/>
    <w:rsid w:val="00494AE3"/>
    <w:rsid w:val="00494BC5"/>
    <w:rsid w:val="00494BDD"/>
    <w:rsid w:val="00494FF0"/>
    <w:rsid w:val="00495FEF"/>
    <w:rsid w:val="00496171"/>
    <w:rsid w:val="004961FA"/>
    <w:rsid w:val="004963D9"/>
    <w:rsid w:val="004966F2"/>
    <w:rsid w:val="004969AC"/>
    <w:rsid w:val="00496D9E"/>
    <w:rsid w:val="004A0320"/>
    <w:rsid w:val="004A03BC"/>
    <w:rsid w:val="004A0649"/>
    <w:rsid w:val="004A186A"/>
    <w:rsid w:val="004A264F"/>
    <w:rsid w:val="004A28CA"/>
    <w:rsid w:val="004A28FD"/>
    <w:rsid w:val="004A31BA"/>
    <w:rsid w:val="004A3B89"/>
    <w:rsid w:val="004A3E0B"/>
    <w:rsid w:val="004A4D6D"/>
    <w:rsid w:val="004A4DBB"/>
    <w:rsid w:val="004A5442"/>
    <w:rsid w:val="004A55B6"/>
    <w:rsid w:val="004A5E01"/>
    <w:rsid w:val="004A63CC"/>
    <w:rsid w:val="004A6E3A"/>
    <w:rsid w:val="004A7CB4"/>
    <w:rsid w:val="004B0743"/>
    <w:rsid w:val="004B0EBA"/>
    <w:rsid w:val="004B1068"/>
    <w:rsid w:val="004B132C"/>
    <w:rsid w:val="004B14BA"/>
    <w:rsid w:val="004B15C3"/>
    <w:rsid w:val="004B3832"/>
    <w:rsid w:val="004B537D"/>
    <w:rsid w:val="004B6A5A"/>
    <w:rsid w:val="004B6D58"/>
    <w:rsid w:val="004B6DC9"/>
    <w:rsid w:val="004B71FD"/>
    <w:rsid w:val="004B722F"/>
    <w:rsid w:val="004B7E17"/>
    <w:rsid w:val="004C034F"/>
    <w:rsid w:val="004C09C5"/>
    <w:rsid w:val="004C09F7"/>
    <w:rsid w:val="004C0F8A"/>
    <w:rsid w:val="004C15E6"/>
    <w:rsid w:val="004C1ECA"/>
    <w:rsid w:val="004C2271"/>
    <w:rsid w:val="004C3381"/>
    <w:rsid w:val="004C381C"/>
    <w:rsid w:val="004C462C"/>
    <w:rsid w:val="004C469B"/>
    <w:rsid w:val="004C4ACB"/>
    <w:rsid w:val="004C528F"/>
    <w:rsid w:val="004C6355"/>
    <w:rsid w:val="004C6530"/>
    <w:rsid w:val="004C77C3"/>
    <w:rsid w:val="004D051A"/>
    <w:rsid w:val="004D0C05"/>
    <w:rsid w:val="004D1134"/>
    <w:rsid w:val="004D11AB"/>
    <w:rsid w:val="004D1CFE"/>
    <w:rsid w:val="004D28B4"/>
    <w:rsid w:val="004D336F"/>
    <w:rsid w:val="004D384E"/>
    <w:rsid w:val="004D39B2"/>
    <w:rsid w:val="004D4150"/>
    <w:rsid w:val="004D6C0D"/>
    <w:rsid w:val="004D71D2"/>
    <w:rsid w:val="004D7701"/>
    <w:rsid w:val="004E0BD1"/>
    <w:rsid w:val="004E2E81"/>
    <w:rsid w:val="004E35F0"/>
    <w:rsid w:val="004E3DBB"/>
    <w:rsid w:val="004E4728"/>
    <w:rsid w:val="004E47CE"/>
    <w:rsid w:val="004E5246"/>
    <w:rsid w:val="004E777E"/>
    <w:rsid w:val="004E7E4B"/>
    <w:rsid w:val="004E7E65"/>
    <w:rsid w:val="004F0193"/>
    <w:rsid w:val="004F02E2"/>
    <w:rsid w:val="004F0CF7"/>
    <w:rsid w:val="004F21C2"/>
    <w:rsid w:val="004F30F9"/>
    <w:rsid w:val="004F3208"/>
    <w:rsid w:val="004F3504"/>
    <w:rsid w:val="004F35EF"/>
    <w:rsid w:val="004F38EE"/>
    <w:rsid w:val="004F583E"/>
    <w:rsid w:val="004F5BCD"/>
    <w:rsid w:val="004F6D06"/>
    <w:rsid w:val="004F7A52"/>
    <w:rsid w:val="005006DB"/>
    <w:rsid w:val="00501237"/>
    <w:rsid w:val="005019EE"/>
    <w:rsid w:val="005029BA"/>
    <w:rsid w:val="005034BA"/>
    <w:rsid w:val="00504559"/>
    <w:rsid w:val="0050586F"/>
    <w:rsid w:val="00506EDD"/>
    <w:rsid w:val="0051122F"/>
    <w:rsid w:val="0051162A"/>
    <w:rsid w:val="0051274F"/>
    <w:rsid w:val="00513B23"/>
    <w:rsid w:val="00513F40"/>
    <w:rsid w:val="0051454A"/>
    <w:rsid w:val="00515B2C"/>
    <w:rsid w:val="00516008"/>
    <w:rsid w:val="00516E19"/>
    <w:rsid w:val="00520702"/>
    <w:rsid w:val="00520A18"/>
    <w:rsid w:val="005210F4"/>
    <w:rsid w:val="0052156D"/>
    <w:rsid w:val="005216C5"/>
    <w:rsid w:val="00521AF8"/>
    <w:rsid w:val="0052238F"/>
    <w:rsid w:val="0052405C"/>
    <w:rsid w:val="0052759F"/>
    <w:rsid w:val="0052771F"/>
    <w:rsid w:val="0053061D"/>
    <w:rsid w:val="005318CB"/>
    <w:rsid w:val="00531EE9"/>
    <w:rsid w:val="005320B9"/>
    <w:rsid w:val="005327F8"/>
    <w:rsid w:val="0053293E"/>
    <w:rsid w:val="00532DFF"/>
    <w:rsid w:val="0053301D"/>
    <w:rsid w:val="005330F6"/>
    <w:rsid w:val="00533339"/>
    <w:rsid w:val="00533505"/>
    <w:rsid w:val="00533EE1"/>
    <w:rsid w:val="00534A2E"/>
    <w:rsid w:val="00534BEF"/>
    <w:rsid w:val="00534CA8"/>
    <w:rsid w:val="00535A92"/>
    <w:rsid w:val="00535B32"/>
    <w:rsid w:val="00536951"/>
    <w:rsid w:val="00540AAA"/>
    <w:rsid w:val="0054161B"/>
    <w:rsid w:val="00541CB3"/>
    <w:rsid w:val="00542B7B"/>
    <w:rsid w:val="00542BA7"/>
    <w:rsid w:val="00542F3C"/>
    <w:rsid w:val="005432FF"/>
    <w:rsid w:val="00543919"/>
    <w:rsid w:val="00544FD7"/>
    <w:rsid w:val="00545762"/>
    <w:rsid w:val="00545E7A"/>
    <w:rsid w:val="00546029"/>
    <w:rsid w:val="00546179"/>
    <w:rsid w:val="00546590"/>
    <w:rsid w:val="00546DF0"/>
    <w:rsid w:val="00547C29"/>
    <w:rsid w:val="0055026F"/>
    <w:rsid w:val="00551511"/>
    <w:rsid w:val="00552D07"/>
    <w:rsid w:val="00553E2D"/>
    <w:rsid w:val="00555488"/>
    <w:rsid w:val="00555547"/>
    <w:rsid w:val="00555761"/>
    <w:rsid w:val="005561DD"/>
    <w:rsid w:val="00557510"/>
    <w:rsid w:val="00557DBD"/>
    <w:rsid w:val="00560DB3"/>
    <w:rsid w:val="0056110E"/>
    <w:rsid w:val="00561E63"/>
    <w:rsid w:val="00562B36"/>
    <w:rsid w:val="005635DD"/>
    <w:rsid w:val="0056382F"/>
    <w:rsid w:val="00564A1C"/>
    <w:rsid w:val="0056509C"/>
    <w:rsid w:val="005657A3"/>
    <w:rsid w:val="005657D4"/>
    <w:rsid w:val="005668B4"/>
    <w:rsid w:val="00566DE6"/>
    <w:rsid w:val="00567CE3"/>
    <w:rsid w:val="00570361"/>
    <w:rsid w:val="005708BD"/>
    <w:rsid w:val="00570B46"/>
    <w:rsid w:val="0057101C"/>
    <w:rsid w:val="005711D6"/>
    <w:rsid w:val="0057123D"/>
    <w:rsid w:val="00571BBE"/>
    <w:rsid w:val="00571C32"/>
    <w:rsid w:val="00571D57"/>
    <w:rsid w:val="00571F14"/>
    <w:rsid w:val="00574016"/>
    <w:rsid w:val="00574503"/>
    <w:rsid w:val="005759B8"/>
    <w:rsid w:val="0057605A"/>
    <w:rsid w:val="00576864"/>
    <w:rsid w:val="00577540"/>
    <w:rsid w:val="00582B21"/>
    <w:rsid w:val="00585846"/>
    <w:rsid w:val="00585890"/>
    <w:rsid w:val="005867DC"/>
    <w:rsid w:val="00586BDA"/>
    <w:rsid w:val="0058770A"/>
    <w:rsid w:val="00590077"/>
    <w:rsid w:val="00590431"/>
    <w:rsid w:val="00590867"/>
    <w:rsid w:val="00590AF8"/>
    <w:rsid w:val="005913EC"/>
    <w:rsid w:val="00591FD4"/>
    <w:rsid w:val="005922D2"/>
    <w:rsid w:val="00592C93"/>
    <w:rsid w:val="00593948"/>
    <w:rsid w:val="005940CB"/>
    <w:rsid w:val="00594A5F"/>
    <w:rsid w:val="005961E2"/>
    <w:rsid w:val="0059635D"/>
    <w:rsid w:val="00596C39"/>
    <w:rsid w:val="00596F47"/>
    <w:rsid w:val="00597B44"/>
    <w:rsid w:val="005A04DC"/>
    <w:rsid w:val="005A0D79"/>
    <w:rsid w:val="005A1B48"/>
    <w:rsid w:val="005A2E0D"/>
    <w:rsid w:val="005A2E42"/>
    <w:rsid w:val="005A3413"/>
    <w:rsid w:val="005A34BE"/>
    <w:rsid w:val="005A41CF"/>
    <w:rsid w:val="005A422D"/>
    <w:rsid w:val="005A4ED0"/>
    <w:rsid w:val="005A6DE4"/>
    <w:rsid w:val="005A6E4D"/>
    <w:rsid w:val="005A725B"/>
    <w:rsid w:val="005A736B"/>
    <w:rsid w:val="005A790D"/>
    <w:rsid w:val="005B2904"/>
    <w:rsid w:val="005B3163"/>
    <w:rsid w:val="005B3366"/>
    <w:rsid w:val="005B4393"/>
    <w:rsid w:val="005B4502"/>
    <w:rsid w:val="005B5A49"/>
    <w:rsid w:val="005B6661"/>
    <w:rsid w:val="005B76E7"/>
    <w:rsid w:val="005C1BB2"/>
    <w:rsid w:val="005C2802"/>
    <w:rsid w:val="005C2F41"/>
    <w:rsid w:val="005C34C8"/>
    <w:rsid w:val="005C36D9"/>
    <w:rsid w:val="005C38E3"/>
    <w:rsid w:val="005C4F95"/>
    <w:rsid w:val="005C5F8E"/>
    <w:rsid w:val="005C7108"/>
    <w:rsid w:val="005C7498"/>
    <w:rsid w:val="005C74FF"/>
    <w:rsid w:val="005C7B51"/>
    <w:rsid w:val="005D08B7"/>
    <w:rsid w:val="005D0AB3"/>
    <w:rsid w:val="005D1215"/>
    <w:rsid w:val="005D3B4D"/>
    <w:rsid w:val="005D61D4"/>
    <w:rsid w:val="005D6475"/>
    <w:rsid w:val="005D6D83"/>
    <w:rsid w:val="005D7193"/>
    <w:rsid w:val="005D7BAD"/>
    <w:rsid w:val="005E04BA"/>
    <w:rsid w:val="005E0A71"/>
    <w:rsid w:val="005E105D"/>
    <w:rsid w:val="005E1BAD"/>
    <w:rsid w:val="005E2570"/>
    <w:rsid w:val="005E33D3"/>
    <w:rsid w:val="005E3768"/>
    <w:rsid w:val="005E39F6"/>
    <w:rsid w:val="005E3BE0"/>
    <w:rsid w:val="005E3D09"/>
    <w:rsid w:val="005E3D52"/>
    <w:rsid w:val="005E45E1"/>
    <w:rsid w:val="005E4FEE"/>
    <w:rsid w:val="005E5BA2"/>
    <w:rsid w:val="005E6522"/>
    <w:rsid w:val="005E6F7C"/>
    <w:rsid w:val="005E75A7"/>
    <w:rsid w:val="005E763F"/>
    <w:rsid w:val="005F0603"/>
    <w:rsid w:val="005F07CD"/>
    <w:rsid w:val="005F0DAB"/>
    <w:rsid w:val="005F1852"/>
    <w:rsid w:val="005F1BB7"/>
    <w:rsid w:val="005F1CF8"/>
    <w:rsid w:val="005F2F66"/>
    <w:rsid w:val="005F369D"/>
    <w:rsid w:val="005F3831"/>
    <w:rsid w:val="005F4C5C"/>
    <w:rsid w:val="005F61A1"/>
    <w:rsid w:val="005F6D37"/>
    <w:rsid w:val="005F7563"/>
    <w:rsid w:val="005F77AC"/>
    <w:rsid w:val="005F799E"/>
    <w:rsid w:val="00601BA1"/>
    <w:rsid w:val="00601EDB"/>
    <w:rsid w:val="00602203"/>
    <w:rsid w:val="00602457"/>
    <w:rsid w:val="00604D07"/>
    <w:rsid w:val="0060644B"/>
    <w:rsid w:val="00607312"/>
    <w:rsid w:val="00607394"/>
    <w:rsid w:val="006073A2"/>
    <w:rsid w:val="00607D3B"/>
    <w:rsid w:val="0061016C"/>
    <w:rsid w:val="00610320"/>
    <w:rsid w:val="0061055D"/>
    <w:rsid w:val="00611BFF"/>
    <w:rsid w:val="0061313F"/>
    <w:rsid w:val="00613F58"/>
    <w:rsid w:val="00616C4F"/>
    <w:rsid w:val="0061730A"/>
    <w:rsid w:val="0062009A"/>
    <w:rsid w:val="00620167"/>
    <w:rsid w:val="00620191"/>
    <w:rsid w:val="00620704"/>
    <w:rsid w:val="00620FC9"/>
    <w:rsid w:val="006219CC"/>
    <w:rsid w:val="00621A8F"/>
    <w:rsid w:val="00622979"/>
    <w:rsid w:val="006230CD"/>
    <w:rsid w:val="00623809"/>
    <w:rsid w:val="0062462D"/>
    <w:rsid w:val="00624ECD"/>
    <w:rsid w:val="0062542E"/>
    <w:rsid w:val="006259EA"/>
    <w:rsid w:val="00625E1E"/>
    <w:rsid w:val="00626104"/>
    <w:rsid w:val="00626439"/>
    <w:rsid w:val="0062659F"/>
    <w:rsid w:val="00626E30"/>
    <w:rsid w:val="00627864"/>
    <w:rsid w:val="00630A5D"/>
    <w:rsid w:val="00630BEA"/>
    <w:rsid w:val="00631E5B"/>
    <w:rsid w:val="006332B9"/>
    <w:rsid w:val="00633915"/>
    <w:rsid w:val="00633AE4"/>
    <w:rsid w:val="0063449A"/>
    <w:rsid w:val="00634B1D"/>
    <w:rsid w:val="006365DE"/>
    <w:rsid w:val="00636AC8"/>
    <w:rsid w:val="00636ECC"/>
    <w:rsid w:val="00636FDA"/>
    <w:rsid w:val="00637259"/>
    <w:rsid w:val="0064067A"/>
    <w:rsid w:val="00640A48"/>
    <w:rsid w:val="0064204C"/>
    <w:rsid w:val="006423DA"/>
    <w:rsid w:val="00642F82"/>
    <w:rsid w:val="006432BB"/>
    <w:rsid w:val="00643A3B"/>
    <w:rsid w:val="0064428C"/>
    <w:rsid w:val="00646163"/>
    <w:rsid w:val="006467C2"/>
    <w:rsid w:val="006515D3"/>
    <w:rsid w:val="006518E8"/>
    <w:rsid w:val="006526FA"/>
    <w:rsid w:val="00652703"/>
    <w:rsid w:val="00652F77"/>
    <w:rsid w:val="00653F1C"/>
    <w:rsid w:val="0065419C"/>
    <w:rsid w:val="00654388"/>
    <w:rsid w:val="0065588A"/>
    <w:rsid w:val="006562AA"/>
    <w:rsid w:val="006568D1"/>
    <w:rsid w:val="0065722F"/>
    <w:rsid w:val="00660041"/>
    <w:rsid w:val="006607F1"/>
    <w:rsid w:val="0066214B"/>
    <w:rsid w:val="006621D4"/>
    <w:rsid w:val="006622FD"/>
    <w:rsid w:val="00663829"/>
    <w:rsid w:val="00663FB6"/>
    <w:rsid w:val="00664698"/>
    <w:rsid w:val="00664809"/>
    <w:rsid w:val="006653C5"/>
    <w:rsid w:val="00665DC2"/>
    <w:rsid w:val="006666FC"/>
    <w:rsid w:val="00666C8A"/>
    <w:rsid w:val="00670585"/>
    <w:rsid w:val="00671823"/>
    <w:rsid w:val="0067332C"/>
    <w:rsid w:val="0067476C"/>
    <w:rsid w:val="006757DD"/>
    <w:rsid w:val="006757F8"/>
    <w:rsid w:val="00675E61"/>
    <w:rsid w:val="00677BC9"/>
    <w:rsid w:val="006819EF"/>
    <w:rsid w:val="006820D7"/>
    <w:rsid w:val="00682770"/>
    <w:rsid w:val="006828BB"/>
    <w:rsid w:val="006829F8"/>
    <w:rsid w:val="00682D8A"/>
    <w:rsid w:val="0068341F"/>
    <w:rsid w:val="00683B78"/>
    <w:rsid w:val="006842E0"/>
    <w:rsid w:val="00686200"/>
    <w:rsid w:val="006866C2"/>
    <w:rsid w:val="00687074"/>
    <w:rsid w:val="00687A72"/>
    <w:rsid w:val="00687CAB"/>
    <w:rsid w:val="00690F13"/>
    <w:rsid w:val="00691284"/>
    <w:rsid w:val="006924B7"/>
    <w:rsid w:val="006927D0"/>
    <w:rsid w:val="00692E33"/>
    <w:rsid w:val="0069576F"/>
    <w:rsid w:val="006959B9"/>
    <w:rsid w:val="006968E1"/>
    <w:rsid w:val="00696CEC"/>
    <w:rsid w:val="0069700D"/>
    <w:rsid w:val="006972A4"/>
    <w:rsid w:val="0069768F"/>
    <w:rsid w:val="006A039D"/>
    <w:rsid w:val="006A1047"/>
    <w:rsid w:val="006A1435"/>
    <w:rsid w:val="006A1892"/>
    <w:rsid w:val="006A1CCD"/>
    <w:rsid w:val="006A1FB3"/>
    <w:rsid w:val="006A288D"/>
    <w:rsid w:val="006A2D47"/>
    <w:rsid w:val="006A2DB9"/>
    <w:rsid w:val="006A318F"/>
    <w:rsid w:val="006A3369"/>
    <w:rsid w:val="006A3406"/>
    <w:rsid w:val="006A34A1"/>
    <w:rsid w:val="006A451E"/>
    <w:rsid w:val="006A4877"/>
    <w:rsid w:val="006A48C1"/>
    <w:rsid w:val="006A5859"/>
    <w:rsid w:val="006A5CF6"/>
    <w:rsid w:val="006A5CFA"/>
    <w:rsid w:val="006A63F6"/>
    <w:rsid w:val="006A7E19"/>
    <w:rsid w:val="006B0756"/>
    <w:rsid w:val="006B365F"/>
    <w:rsid w:val="006B3737"/>
    <w:rsid w:val="006B390D"/>
    <w:rsid w:val="006B3DA8"/>
    <w:rsid w:val="006B6CAF"/>
    <w:rsid w:val="006B7034"/>
    <w:rsid w:val="006C01F9"/>
    <w:rsid w:val="006C1BCB"/>
    <w:rsid w:val="006C1BF0"/>
    <w:rsid w:val="006C225C"/>
    <w:rsid w:val="006C2A2F"/>
    <w:rsid w:val="006C331C"/>
    <w:rsid w:val="006C59F4"/>
    <w:rsid w:val="006C65EB"/>
    <w:rsid w:val="006C6672"/>
    <w:rsid w:val="006C6C5F"/>
    <w:rsid w:val="006C6CA4"/>
    <w:rsid w:val="006C736E"/>
    <w:rsid w:val="006C7AFC"/>
    <w:rsid w:val="006D0FF9"/>
    <w:rsid w:val="006D1A82"/>
    <w:rsid w:val="006D3582"/>
    <w:rsid w:val="006D4D26"/>
    <w:rsid w:val="006D6049"/>
    <w:rsid w:val="006D647C"/>
    <w:rsid w:val="006D6797"/>
    <w:rsid w:val="006D72F1"/>
    <w:rsid w:val="006E1C74"/>
    <w:rsid w:val="006E1CFF"/>
    <w:rsid w:val="006E23DB"/>
    <w:rsid w:val="006E3B67"/>
    <w:rsid w:val="006E54B8"/>
    <w:rsid w:val="006E555B"/>
    <w:rsid w:val="006E71F7"/>
    <w:rsid w:val="006E7281"/>
    <w:rsid w:val="006F0E8D"/>
    <w:rsid w:val="006F0F8C"/>
    <w:rsid w:val="006F1A80"/>
    <w:rsid w:val="006F218C"/>
    <w:rsid w:val="006F2212"/>
    <w:rsid w:val="006F3747"/>
    <w:rsid w:val="006F381F"/>
    <w:rsid w:val="006F3DBA"/>
    <w:rsid w:val="006F5AE4"/>
    <w:rsid w:val="006F73DF"/>
    <w:rsid w:val="00700134"/>
    <w:rsid w:val="0070031C"/>
    <w:rsid w:val="00700E32"/>
    <w:rsid w:val="00701D4E"/>
    <w:rsid w:val="00701FC2"/>
    <w:rsid w:val="0070204F"/>
    <w:rsid w:val="00702285"/>
    <w:rsid w:val="007035BF"/>
    <w:rsid w:val="0070391E"/>
    <w:rsid w:val="0070496C"/>
    <w:rsid w:val="00705243"/>
    <w:rsid w:val="0070577E"/>
    <w:rsid w:val="007070D3"/>
    <w:rsid w:val="00707F00"/>
    <w:rsid w:val="007105C5"/>
    <w:rsid w:val="007106D2"/>
    <w:rsid w:val="00713057"/>
    <w:rsid w:val="0071421E"/>
    <w:rsid w:val="00714706"/>
    <w:rsid w:val="00714BB5"/>
    <w:rsid w:val="00714DFF"/>
    <w:rsid w:val="00715323"/>
    <w:rsid w:val="00715B1F"/>
    <w:rsid w:val="00716189"/>
    <w:rsid w:val="00716D4C"/>
    <w:rsid w:val="00716F89"/>
    <w:rsid w:val="00717228"/>
    <w:rsid w:val="00720B36"/>
    <w:rsid w:val="00720D5F"/>
    <w:rsid w:val="00720EFB"/>
    <w:rsid w:val="00721B2F"/>
    <w:rsid w:val="00721BAB"/>
    <w:rsid w:val="0072417E"/>
    <w:rsid w:val="00727420"/>
    <w:rsid w:val="00727AD3"/>
    <w:rsid w:val="00727BD9"/>
    <w:rsid w:val="00731816"/>
    <w:rsid w:val="00732713"/>
    <w:rsid w:val="007337BD"/>
    <w:rsid w:val="0073385B"/>
    <w:rsid w:val="00733883"/>
    <w:rsid w:val="00733E54"/>
    <w:rsid w:val="007343F6"/>
    <w:rsid w:val="007345C7"/>
    <w:rsid w:val="00734D90"/>
    <w:rsid w:val="007353E5"/>
    <w:rsid w:val="007357EF"/>
    <w:rsid w:val="00736537"/>
    <w:rsid w:val="0073659B"/>
    <w:rsid w:val="00736C09"/>
    <w:rsid w:val="00737E4C"/>
    <w:rsid w:val="00740F3C"/>
    <w:rsid w:val="00741094"/>
    <w:rsid w:val="0074189B"/>
    <w:rsid w:val="007428AB"/>
    <w:rsid w:val="00742AD3"/>
    <w:rsid w:val="007437F9"/>
    <w:rsid w:val="00745039"/>
    <w:rsid w:val="00745B2B"/>
    <w:rsid w:val="00746BF8"/>
    <w:rsid w:val="007470D9"/>
    <w:rsid w:val="00750043"/>
    <w:rsid w:val="007501F1"/>
    <w:rsid w:val="007503AC"/>
    <w:rsid w:val="00751B4A"/>
    <w:rsid w:val="00752A1E"/>
    <w:rsid w:val="00753096"/>
    <w:rsid w:val="00753B61"/>
    <w:rsid w:val="00755E58"/>
    <w:rsid w:val="007602D8"/>
    <w:rsid w:val="007604FC"/>
    <w:rsid w:val="00762742"/>
    <w:rsid w:val="00764480"/>
    <w:rsid w:val="00766032"/>
    <w:rsid w:val="00766DA2"/>
    <w:rsid w:val="0076706A"/>
    <w:rsid w:val="00770B4C"/>
    <w:rsid w:val="00770BAD"/>
    <w:rsid w:val="00773133"/>
    <w:rsid w:val="0077374A"/>
    <w:rsid w:val="00773AF6"/>
    <w:rsid w:val="00775093"/>
    <w:rsid w:val="00777FAA"/>
    <w:rsid w:val="0078292E"/>
    <w:rsid w:val="00782EFD"/>
    <w:rsid w:val="0078395A"/>
    <w:rsid w:val="00783960"/>
    <w:rsid w:val="00783E5F"/>
    <w:rsid w:val="0078563A"/>
    <w:rsid w:val="0078577E"/>
    <w:rsid w:val="00785949"/>
    <w:rsid w:val="00792B08"/>
    <w:rsid w:val="00793335"/>
    <w:rsid w:val="007939FE"/>
    <w:rsid w:val="00795A3A"/>
    <w:rsid w:val="00795BA0"/>
    <w:rsid w:val="00797310"/>
    <w:rsid w:val="007975BD"/>
    <w:rsid w:val="0079761B"/>
    <w:rsid w:val="00797E88"/>
    <w:rsid w:val="00797FE4"/>
    <w:rsid w:val="007A0089"/>
    <w:rsid w:val="007A3203"/>
    <w:rsid w:val="007A326A"/>
    <w:rsid w:val="007A3426"/>
    <w:rsid w:val="007A606B"/>
    <w:rsid w:val="007A6096"/>
    <w:rsid w:val="007A71CA"/>
    <w:rsid w:val="007B026D"/>
    <w:rsid w:val="007B0571"/>
    <w:rsid w:val="007B2B45"/>
    <w:rsid w:val="007B2B5C"/>
    <w:rsid w:val="007B2D55"/>
    <w:rsid w:val="007B34E9"/>
    <w:rsid w:val="007B3573"/>
    <w:rsid w:val="007B46F8"/>
    <w:rsid w:val="007B48BD"/>
    <w:rsid w:val="007B4A62"/>
    <w:rsid w:val="007B4CD5"/>
    <w:rsid w:val="007B4E7E"/>
    <w:rsid w:val="007B58C6"/>
    <w:rsid w:val="007B5A3D"/>
    <w:rsid w:val="007B5D5D"/>
    <w:rsid w:val="007B77D0"/>
    <w:rsid w:val="007B7817"/>
    <w:rsid w:val="007C026F"/>
    <w:rsid w:val="007C0C16"/>
    <w:rsid w:val="007C0CDE"/>
    <w:rsid w:val="007C0E5B"/>
    <w:rsid w:val="007C3971"/>
    <w:rsid w:val="007C401C"/>
    <w:rsid w:val="007C4B5F"/>
    <w:rsid w:val="007C5264"/>
    <w:rsid w:val="007C55C1"/>
    <w:rsid w:val="007C5B8D"/>
    <w:rsid w:val="007C65B5"/>
    <w:rsid w:val="007C677A"/>
    <w:rsid w:val="007C6A4F"/>
    <w:rsid w:val="007C7157"/>
    <w:rsid w:val="007C7187"/>
    <w:rsid w:val="007D11D0"/>
    <w:rsid w:val="007D196B"/>
    <w:rsid w:val="007D1F90"/>
    <w:rsid w:val="007D3144"/>
    <w:rsid w:val="007D4C85"/>
    <w:rsid w:val="007D581C"/>
    <w:rsid w:val="007D596E"/>
    <w:rsid w:val="007D6286"/>
    <w:rsid w:val="007D78A1"/>
    <w:rsid w:val="007E01EB"/>
    <w:rsid w:val="007E0241"/>
    <w:rsid w:val="007E0712"/>
    <w:rsid w:val="007E09F0"/>
    <w:rsid w:val="007E0D05"/>
    <w:rsid w:val="007E153A"/>
    <w:rsid w:val="007E17DE"/>
    <w:rsid w:val="007E1A92"/>
    <w:rsid w:val="007E1E6B"/>
    <w:rsid w:val="007E3EC4"/>
    <w:rsid w:val="007E55DC"/>
    <w:rsid w:val="007E586C"/>
    <w:rsid w:val="007E5F38"/>
    <w:rsid w:val="007E639D"/>
    <w:rsid w:val="007E63F1"/>
    <w:rsid w:val="007E63F3"/>
    <w:rsid w:val="007E7AA3"/>
    <w:rsid w:val="007F0749"/>
    <w:rsid w:val="007F1E08"/>
    <w:rsid w:val="007F3D13"/>
    <w:rsid w:val="007F3DB2"/>
    <w:rsid w:val="007F47D6"/>
    <w:rsid w:val="007F4942"/>
    <w:rsid w:val="007F4F52"/>
    <w:rsid w:val="007F57B3"/>
    <w:rsid w:val="007F724C"/>
    <w:rsid w:val="007F7857"/>
    <w:rsid w:val="007F78FD"/>
    <w:rsid w:val="00800868"/>
    <w:rsid w:val="00800EBE"/>
    <w:rsid w:val="008017EC"/>
    <w:rsid w:val="00801D85"/>
    <w:rsid w:val="00802684"/>
    <w:rsid w:val="00802B52"/>
    <w:rsid w:val="00803182"/>
    <w:rsid w:val="00803E8A"/>
    <w:rsid w:val="00804C82"/>
    <w:rsid w:val="00806319"/>
    <w:rsid w:val="0081040E"/>
    <w:rsid w:val="00810C1F"/>
    <w:rsid w:val="00810F22"/>
    <w:rsid w:val="00811D17"/>
    <w:rsid w:val="008122EC"/>
    <w:rsid w:val="00813180"/>
    <w:rsid w:val="00813958"/>
    <w:rsid w:val="00814900"/>
    <w:rsid w:val="00815F31"/>
    <w:rsid w:val="00816252"/>
    <w:rsid w:val="00816315"/>
    <w:rsid w:val="0082168C"/>
    <w:rsid w:val="00822C34"/>
    <w:rsid w:val="00822C7A"/>
    <w:rsid w:val="00823111"/>
    <w:rsid w:val="00824AFC"/>
    <w:rsid w:val="00824CDA"/>
    <w:rsid w:val="008265B8"/>
    <w:rsid w:val="00826734"/>
    <w:rsid w:val="00826A9B"/>
    <w:rsid w:val="00827072"/>
    <w:rsid w:val="0082710F"/>
    <w:rsid w:val="008315F4"/>
    <w:rsid w:val="00831977"/>
    <w:rsid w:val="00831BBA"/>
    <w:rsid w:val="00832837"/>
    <w:rsid w:val="0083347F"/>
    <w:rsid w:val="00833EB1"/>
    <w:rsid w:val="008342D4"/>
    <w:rsid w:val="00834A33"/>
    <w:rsid w:val="00834FA5"/>
    <w:rsid w:val="0083528B"/>
    <w:rsid w:val="00835733"/>
    <w:rsid w:val="008374C2"/>
    <w:rsid w:val="00837C3D"/>
    <w:rsid w:val="00840A12"/>
    <w:rsid w:val="00840C4E"/>
    <w:rsid w:val="00841899"/>
    <w:rsid w:val="00843585"/>
    <w:rsid w:val="008446FD"/>
    <w:rsid w:val="0084489D"/>
    <w:rsid w:val="00846A6D"/>
    <w:rsid w:val="0084701C"/>
    <w:rsid w:val="00847135"/>
    <w:rsid w:val="008501DD"/>
    <w:rsid w:val="00851128"/>
    <w:rsid w:val="00851749"/>
    <w:rsid w:val="00851D66"/>
    <w:rsid w:val="008537AD"/>
    <w:rsid w:val="00853972"/>
    <w:rsid w:val="00854851"/>
    <w:rsid w:val="00854C46"/>
    <w:rsid w:val="00854D0A"/>
    <w:rsid w:val="0085506D"/>
    <w:rsid w:val="00855737"/>
    <w:rsid w:val="00855C1E"/>
    <w:rsid w:val="00856BD7"/>
    <w:rsid w:val="00857577"/>
    <w:rsid w:val="0085779B"/>
    <w:rsid w:val="00860C78"/>
    <w:rsid w:val="008610B3"/>
    <w:rsid w:val="00861CBE"/>
    <w:rsid w:val="00861CFF"/>
    <w:rsid w:val="00861F71"/>
    <w:rsid w:val="008657D5"/>
    <w:rsid w:val="00865B9A"/>
    <w:rsid w:val="0086657B"/>
    <w:rsid w:val="00866A4F"/>
    <w:rsid w:val="008670D8"/>
    <w:rsid w:val="00870DE7"/>
    <w:rsid w:val="008716DF"/>
    <w:rsid w:val="00871725"/>
    <w:rsid w:val="00871821"/>
    <w:rsid w:val="00871D25"/>
    <w:rsid w:val="008733BA"/>
    <w:rsid w:val="00873FD6"/>
    <w:rsid w:val="00874505"/>
    <w:rsid w:val="0087450B"/>
    <w:rsid w:val="00874BE6"/>
    <w:rsid w:val="00876551"/>
    <w:rsid w:val="00880BF8"/>
    <w:rsid w:val="008826C5"/>
    <w:rsid w:val="00883062"/>
    <w:rsid w:val="00885821"/>
    <w:rsid w:val="00885D9B"/>
    <w:rsid w:val="00886358"/>
    <w:rsid w:val="00886744"/>
    <w:rsid w:val="00886793"/>
    <w:rsid w:val="00886C2D"/>
    <w:rsid w:val="00887C96"/>
    <w:rsid w:val="008904E4"/>
    <w:rsid w:val="00890D9F"/>
    <w:rsid w:val="008912E9"/>
    <w:rsid w:val="008916D8"/>
    <w:rsid w:val="008924F9"/>
    <w:rsid w:val="00892E9A"/>
    <w:rsid w:val="00893534"/>
    <w:rsid w:val="00893EB3"/>
    <w:rsid w:val="008955D8"/>
    <w:rsid w:val="00896A2A"/>
    <w:rsid w:val="008A1B3D"/>
    <w:rsid w:val="008A2D90"/>
    <w:rsid w:val="008A2D95"/>
    <w:rsid w:val="008A2EFC"/>
    <w:rsid w:val="008A323F"/>
    <w:rsid w:val="008A3ADF"/>
    <w:rsid w:val="008A3B4A"/>
    <w:rsid w:val="008A3C8D"/>
    <w:rsid w:val="008A4650"/>
    <w:rsid w:val="008A7941"/>
    <w:rsid w:val="008B0980"/>
    <w:rsid w:val="008B0CDB"/>
    <w:rsid w:val="008B18EF"/>
    <w:rsid w:val="008B1B0C"/>
    <w:rsid w:val="008B20CA"/>
    <w:rsid w:val="008B2621"/>
    <w:rsid w:val="008B4E05"/>
    <w:rsid w:val="008B604C"/>
    <w:rsid w:val="008B6996"/>
    <w:rsid w:val="008B6C8B"/>
    <w:rsid w:val="008B73A9"/>
    <w:rsid w:val="008C04CF"/>
    <w:rsid w:val="008C0D52"/>
    <w:rsid w:val="008C154F"/>
    <w:rsid w:val="008C15C4"/>
    <w:rsid w:val="008C17E1"/>
    <w:rsid w:val="008C2275"/>
    <w:rsid w:val="008C2C47"/>
    <w:rsid w:val="008C4EC4"/>
    <w:rsid w:val="008C5DDE"/>
    <w:rsid w:val="008C655E"/>
    <w:rsid w:val="008C6D47"/>
    <w:rsid w:val="008D07BF"/>
    <w:rsid w:val="008D11C3"/>
    <w:rsid w:val="008D16AE"/>
    <w:rsid w:val="008D1A30"/>
    <w:rsid w:val="008D2D61"/>
    <w:rsid w:val="008D37CD"/>
    <w:rsid w:val="008D3E38"/>
    <w:rsid w:val="008D4D07"/>
    <w:rsid w:val="008D5C27"/>
    <w:rsid w:val="008D773D"/>
    <w:rsid w:val="008E2A7C"/>
    <w:rsid w:val="008E2FDA"/>
    <w:rsid w:val="008E34B2"/>
    <w:rsid w:val="008E4A69"/>
    <w:rsid w:val="008E4A6C"/>
    <w:rsid w:val="008E576A"/>
    <w:rsid w:val="008E5788"/>
    <w:rsid w:val="008E6C22"/>
    <w:rsid w:val="008F0338"/>
    <w:rsid w:val="008F0BA5"/>
    <w:rsid w:val="008F2D4C"/>
    <w:rsid w:val="008F5228"/>
    <w:rsid w:val="008F56F6"/>
    <w:rsid w:val="008F5C63"/>
    <w:rsid w:val="008F608B"/>
    <w:rsid w:val="008F6848"/>
    <w:rsid w:val="008F6E07"/>
    <w:rsid w:val="008F6ECC"/>
    <w:rsid w:val="00900690"/>
    <w:rsid w:val="0090082B"/>
    <w:rsid w:val="009009B0"/>
    <w:rsid w:val="00900C16"/>
    <w:rsid w:val="009020BF"/>
    <w:rsid w:val="009037EE"/>
    <w:rsid w:val="00903F2E"/>
    <w:rsid w:val="00904C60"/>
    <w:rsid w:val="0091020D"/>
    <w:rsid w:val="00910801"/>
    <w:rsid w:val="00910932"/>
    <w:rsid w:val="009113BB"/>
    <w:rsid w:val="00911862"/>
    <w:rsid w:val="00912001"/>
    <w:rsid w:val="009129F0"/>
    <w:rsid w:val="00912EBF"/>
    <w:rsid w:val="009161AF"/>
    <w:rsid w:val="009173A7"/>
    <w:rsid w:val="009174B7"/>
    <w:rsid w:val="00921BD0"/>
    <w:rsid w:val="009223A3"/>
    <w:rsid w:val="00922B92"/>
    <w:rsid w:val="00923613"/>
    <w:rsid w:val="0092379C"/>
    <w:rsid w:val="0092388A"/>
    <w:rsid w:val="00924180"/>
    <w:rsid w:val="00925E26"/>
    <w:rsid w:val="0092603E"/>
    <w:rsid w:val="00926736"/>
    <w:rsid w:val="00930FB1"/>
    <w:rsid w:val="009318E2"/>
    <w:rsid w:val="00931ADE"/>
    <w:rsid w:val="00931C38"/>
    <w:rsid w:val="0093345E"/>
    <w:rsid w:val="0093349D"/>
    <w:rsid w:val="00935844"/>
    <w:rsid w:val="00935979"/>
    <w:rsid w:val="00935B33"/>
    <w:rsid w:val="009360BB"/>
    <w:rsid w:val="009362B2"/>
    <w:rsid w:val="0093656A"/>
    <w:rsid w:val="00936F92"/>
    <w:rsid w:val="0094163D"/>
    <w:rsid w:val="00941748"/>
    <w:rsid w:val="00942A02"/>
    <w:rsid w:val="00942C32"/>
    <w:rsid w:val="0094314E"/>
    <w:rsid w:val="00944505"/>
    <w:rsid w:val="00944F43"/>
    <w:rsid w:val="009450B2"/>
    <w:rsid w:val="0094583E"/>
    <w:rsid w:val="009474CF"/>
    <w:rsid w:val="00950F1B"/>
    <w:rsid w:val="0095230D"/>
    <w:rsid w:val="009523D8"/>
    <w:rsid w:val="0095326A"/>
    <w:rsid w:val="00953DDD"/>
    <w:rsid w:val="009552A6"/>
    <w:rsid w:val="0095608B"/>
    <w:rsid w:val="00956680"/>
    <w:rsid w:val="00956A2E"/>
    <w:rsid w:val="00956DC1"/>
    <w:rsid w:val="00957B48"/>
    <w:rsid w:val="00960305"/>
    <w:rsid w:val="0096092B"/>
    <w:rsid w:val="00961324"/>
    <w:rsid w:val="009622CD"/>
    <w:rsid w:val="009628E1"/>
    <w:rsid w:val="00962E9B"/>
    <w:rsid w:val="00963A9E"/>
    <w:rsid w:val="00963D6C"/>
    <w:rsid w:val="009665F8"/>
    <w:rsid w:val="009667E9"/>
    <w:rsid w:val="00967477"/>
    <w:rsid w:val="0096780C"/>
    <w:rsid w:val="00970650"/>
    <w:rsid w:val="0097108A"/>
    <w:rsid w:val="009725D9"/>
    <w:rsid w:val="0097392D"/>
    <w:rsid w:val="00974163"/>
    <w:rsid w:val="00974907"/>
    <w:rsid w:val="009757A6"/>
    <w:rsid w:val="00984C27"/>
    <w:rsid w:val="00984EC2"/>
    <w:rsid w:val="009857CB"/>
    <w:rsid w:val="00985DEA"/>
    <w:rsid w:val="00987414"/>
    <w:rsid w:val="0098776F"/>
    <w:rsid w:val="009878DE"/>
    <w:rsid w:val="00987DEC"/>
    <w:rsid w:val="00990066"/>
    <w:rsid w:val="009926BE"/>
    <w:rsid w:val="009927F5"/>
    <w:rsid w:val="0099326A"/>
    <w:rsid w:val="009934EF"/>
    <w:rsid w:val="00993E79"/>
    <w:rsid w:val="00994B3B"/>
    <w:rsid w:val="00997246"/>
    <w:rsid w:val="0099772E"/>
    <w:rsid w:val="009A22F1"/>
    <w:rsid w:val="009A4F7B"/>
    <w:rsid w:val="009A6217"/>
    <w:rsid w:val="009A7AA5"/>
    <w:rsid w:val="009B04D2"/>
    <w:rsid w:val="009B0B78"/>
    <w:rsid w:val="009B1968"/>
    <w:rsid w:val="009B1C66"/>
    <w:rsid w:val="009B284B"/>
    <w:rsid w:val="009B2B78"/>
    <w:rsid w:val="009B3045"/>
    <w:rsid w:val="009B3D1B"/>
    <w:rsid w:val="009B42DC"/>
    <w:rsid w:val="009B4B86"/>
    <w:rsid w:val="009B5A5C"/>
    <w:rsid w:val="009B76B5"/>
    <w:rsid w:val="009C03B3"/>
    <w:rsid w:val="009C0EED"/>
    <w:rsid w:val="009C12FA"/>
    <w:rsid w:val="009C290C"/>
    <w:rsid w:val="009C32BD"/>
    <w:rsid w:val="009C3447"/>
    <w:rsid w:val="009C3B24"/>
    <w:rsid w:val="009C3BB5"/>
    <w:rsid w:val="009C418D"/>
    <w:rsid w:val="009C46E4"/>
    <w:rsid w:val="009C4D82"/>
    <w:rsid w:val="009C5944"/>
    <w:rsid w:val="009C622E"/>
    <w:rsid w:val="009C745C"/>
    <w:rsid w:val="009D05D7"/>
    <w:rsid w:val="009D0653"/>
    <w:rsid w:val="009D0750"/>
    <w:rsid w:val="009D30C1"/>
    <w:rsid w:val="009D4EFB"/>
    <w:rsid w:val="009D55D1"/>
    <w:rsid w:val="009D581C"/>
    <w:rsid w:val="009D6BD9"/>
    <w:rsid w:val="009D6C83"/>
    <w:rsid w:val="009D77A6"/>
    <w:rsid w:val="009E00C7"/>
    <w:rsid w:val="009E045B"/>
    <w:rsid w:val="009E0F0A"/>
    <w:rsid w:val="009E33FF"/>
    <w:rsid w:val="009E36A8"/>
    <w:rsid w:val="009E3DF0"/>
    <w:rsid w:val="009E46E5"/>
    <w:rsid w:val="009E5159"/>
    <w:rsid w:val="009E5911"/>
    <w:rsid w:val="009E5C6C"/>
    <w:rsid w:val="009E5FE1"/>
    <w:rsid w:val="009E6879"/>
    <w:rsid w:val="009E6ED0"/>
    <w:rsid w:val="009E71DB"/>
    <w:rsid w:val="009E74DF"/>
    <w:rsid w:val="009F0343"/>
    <w:rsid w:val="009F0632"/>
    <w:rsid w:val="009F09BE"/>
    <w:rsid w:val="009F0BA6"/>
    <w:rsid w:val="009F0E2D"/>
    <w:rsid w:val="009F2420"/>
    <w:rsid w:val="009F4DAE"/>
    <w:rsid w:val="009F634F"/>
    <w:rsid w:val="009F6E07"/>
    <w:rsid w:val="009F7164"/>
    <w:rsid w:val="009F78AD"/>
    <w:rsid w:val="00A009C6"/>
    <w:rsid w:val="00A00B2B"/>
    <w:rsid w:val="00A00C01"/>
    <w:rsid w:val="00A017E8"/>
    <w:rsid w:val="00A026B4"/>
    <w:rsid w:val="00A02A5E"/>
    <w:rsid w:val="00A02FA9"/>
    <w:rsid w:val="00A03275"/>
    <w:rsid w:val="00A0368F"/>
    <w:rsid w:val="00A038F7"/>
    <w:rsid w:val="00A03C95"/>
    <w:rsid w:val="00A03D0E"/>
    <w:rsid w:val="00A0481B"/>
    <w:rsid w:val="00A054A5"/>
    <w:rsid w:val="00A05BB7"/>
    <w:rsid w:val="00A05EB5"/>
    <w:rsid w:val="00A05F2C"/>
    <w:rsid w:val="00A061F7"/>
    <w:rsid w:val="00A076B6"/>
    <w:rsid w:val="00A12124"/>
    <w:rsid w:val="00A12A3B"/>
    <w:rsid w:val="00A12A92"/>
    <w:rsid w:val="00A13467"/>
    <w:rsid w:val="00A13A8F"/>
    <w:rsid w:val="00A148E8"/>
    <w:rsid w:val="00A14D56"/>
    <w:rsid w:val="00A15D66"/>
    <w:rsid w:val="00A170ED"/>
    <w:rsid w:val="00A207BB"/>
    <w:rsid w:val="00A20F0C"/>
    <w:rsid w:val="00A2199C"/>
    <w:rsid w:val="00A22B55"/>
    <w:rsid w:val="00A249C8"/>
    <w:rsid w:val="00A24AFD"/>
    <w:rsid w:val="00A2541E"/>
    <w:rsid w:val="00A2563F"/>
    <w:rsid w:val="00A258EB"/>
    <w:rsid w:val="00A262BF"/>
    <w:rsid w:val="00A26313"/>
    <w:rsid w:val="00A26B75"/>
    <w:rsid w:val="00A275C7"/>
    <w:rsid w:val="00A310B4"/>
    <w:rsid w:val="00A31279"/>
    <w:rsid w:val="00A31604"/>
    <w:rsid w:val="00A31860"/>
    <w:rsid w:val="00A34564"/>
    <w:rsid w:val="00A356C4"/>
    <w:rsid w:val="00A35762"/>
    <w:rsid w:val="00A36984"/>
    <w:rsid w:val="00A3718F"/>
    <w:rsid w:val="00A376E2"/>
    <w:rsid w:val="00A37DE6"/>
    <w:rsid w:val="00A41446"/>
    <w:rsid w:val="00A41586"/>
    <w:rsid w:val="00A41BD0"/>
    <w:rsid w:val="00A42344"/>
    <w:rsid w:val="00A4336C"/>
    <w:rsid w:val="00A43D65"/>
    <w:rsid w:val="00A441C8"/>
    <w:rsid w:val="00A454CB"/>
    <w:rsid w:val="00A5108B"/>
    <w:rsid w:val="00A5110B"/>
    <w:rsid w:val="00A5178D"/>
    <w:rsid w:val="00A543D9"/>
    <w:rsid w:val="00A54A5D"/>
    <w:rsid w:val="00A575BC"/>
    <w:rsid w:val="00A57995"/>
    <w:rsid w:val="00A57DB0"/>
    <w:rsid w:val="00A60B10"/>
    <w:rsid w:val="00A60BE6"/>
    <w:rsid w:val="00A62176"/>
    <w:rsid w:val="00A626B3"/>
    <w:rsid w:val="00A62E76"/>
    <w:rsid w:val="00A63626"/>
    <w:rsid w:val="00A64F1D"/>
    <w:rsid w:val="00A66800"/>
    <w:rsid w:val="00A669C7"/>
    <w:rsid w:val="00A66EE8"/>
    <w:rsid w:val="00A70BAA"/>
    <w:rsid w:val="00A716B9"/>
    <w:rsid w:val="00A7241D"/>
    <w:rsid w:val="00A72C65"/>
    <w:rsid w:val="00A72F6B"/>
    <w:rsid w:val="00A74A04"/>
    <w:rsid w:val="00A74C91"/>
    <w:rsid w:val="00A76597"/>
    <w:rsid w:val="00A77D53"/>
    <w:rsid w:val="00A801F1"/>
    <w:rsid w:val="00A80CC2"/>
    <w:rsid w:val="00A8148F"/>
    <w:rsid w:val="00A82AEF"/>
    <w:rsid w:val="00A82B83"/>
    <w:rsid w:val="00A82F79"/>
    <w:rsid w:val="00A830AA"/>
    <w:rsid w:val="00A83A03"/>
    <w:rsid w:val="00A846BB"/>
    <w:rsid w:val="00A84ADC"/>
    <w:rsid w:val="00A8503B"/>
    <w:rsid w:val="00A90F6B"/>
    <w:rsid w:val="00A9270F"/>
    <w:rsid w:val="00A92CCD"/>
    <w:rsid w:val="00A95DB1"/>
    <w:rsid w:val="00A960E2"/>
    <w:rsid w:val="00A97A23"/>
    <w:rsid w:val="00AA027A"/>
    <w:rsid w:val="00AA1431"/>
    <w:rsid w:val="00AA150E"/>
    <w:rsid w:val="00AA2FEA"/>
    <w:rsid w:val="00AA369A"/>
    <w:rsid w:val="00AA3BE6"/>
    <w:rsid w:val="00AA50AF"/>
    <w:rsid w:val="00AA5133"/>
    <w:rsid w:val="00AA6396"/>
    <w:rsid w:val="00AA68F1"/>
    <w:rsid w:val="00AA6A2C"/>
    <w:rsid w:val="00AA71C6"/>
    <w:rsid w:val="00AA7682"/>
    <w:rsid w:val="00AA7C96"/>
    <w:rsid w:val="00AB0E51"/>
    <w:rsid w:val="00AB125F"/>
    <w:rsid w:val="00AB2D5F"/>
    <w:rsid w:val="00AB4472"/>
    <w:rsid w:val="00AB48EF"/>
    <w:rsid w:val="00AB6596"/>
    <w:rsid w:val="00AC01A0"/>
    <w:rsid w:val="00AC05DC"/>
    <w:rsid w:val="00AC07B8"/>
    <w:rsid w:val="00AC1512"/>
    <w:rsid w:val="00AC1748"/>
    <w:rsid w:val="00AC1D63"/>
    <w:rsid w:val="00AC22AE"/>
    <w:rsid w:val="00AC28B9"/>
    <w:rsid w:val="00AC3CD1"/>
    <w:rsid w:val="00AC4B69"/>
    <w:rsid w:val="00AC4C52"/>
    <w:rsid w:val="00AC5F78"/>
    <w:rsid w:val="00AC6E22"/>
    <w:rsid w:val="00AC6E58"/>
    <w:rsid w:val="00AC6E83"/>
    <w:rsid w:val="00AC6FA9"/>
    <w:rsid w:val="00AC7651"/>
    <w:rsid w:val="00AC7ACE"/>
    <w:rsid w:val="00AD0424"/>
    <w:rsid w:val="00AD06D0"/>
    <w:rsid w:val="00AD089C"/>
    <w:rsid w:val="00AD0D06"/>
    <w:rsid w:val="00AD17E2"/>
    <w:rsid w:val="00AD232F"/>
    <w:rsid w:val="00AD237B"/>
    <w:rsid w:val="00AD2434"/>
    <w:rsid w:val="00AD2994"/>
    <w:rsid w:val="00AD2A81"/>
    <w:rsid w:val="00AD5211"/>
    <w:rsid w:val="00AD5B9E"/>
    <w:rsid w:val="00AD5FB8"/>
    <w:rsid w:val="00AD6302"/>
    <w:rsid w:val="00AD63D6"/>
    <w:rsid w:val="00AD660A"/>
    <w:rsid w:val="00AD6CB0"/>
    <w:rsid w:val="00AD7B33"/>
    <w:rsid w:val="00AD7FCE"/>
    <w:rsid w:val="00AE000D"/>
    <w:rsid w:val="00AE17FE"/>
    <w:rsid w:val="00AE2049"/>
    <w:rsid w:val="00AE35C9"/>
    <w:rsid w:val="00AE47C9"/>
    <w:rsid w:val="00AE4D39"/>
    <w:rsid w:val="00AE5BBB"/>
    <w:rsid w:val="00AE5BE4"/>
    <w:rsid w:val="00AE60BB"/>
    <w:rsid w:val="00AE6958"/>
    <w:rsid w:val="00AF07E2"/>
    <w:rsid w:val="00AF1A1A"/>
    <w:rsid w:val="00AF1DC6"/>
    <w:rsid w:val="00AF1E5C"/>
    <w:rsid w:val="00AF2B6E"/>
    <w:rsid w:val="00AF6674"/>
    <w:rsid w:val="00AF694F"/>
    <w:rsid w:val="00B0043B"/>
    <w:rsid w:val="00B0082F"/>
    <w:rsid w:val="00B01CBA"/>
    <w:rsid w:val="00B01EFC"/>
    <w:rsid w:val="00B027DA"/>
    <w:rsid w:val="00B03821"/>
    <w:rsid w:val="00B049D4"/>
    <w:rsid w:val="00B04DED"/>
    <w:rsid w:val="00B065F9"/>
    <w:rsid w:val="00B06671"/>
    <w:rsid w:val="00B06F12"/>
    <w:rsid w:val="00B077EF"/>
    <w:rsid w:val="00B115DA"/>
    <w:rsid w:val="00B11673"/>
    <w:rsid w:val="00B118B4"/>
    <w:rsid w:val="00B11AFA"/>
    <w:rsid w:val="00B11EA0"/>
    <w:rsid w:val="00B12FDB"/>
    <w:rsid w:val="00B1364F"/>
    <w:rsid w:val="00B15F95"/>
    <w:rsid w:val="00B16950"/>
    <w:rsid w:val="00B170FA"/>
    <w:rsid w:val="00B17813"/>
    <w:rsid w:val="00B203AE"/>
    <w:rsid w:val="00B20F79"/>
    <w:rsid w:val="00B210B8"/>
    <w:rsid w:val="00B21D5D"/>
    <w:rsid w:val="00B2200E"/>
    <w:rsid w:val="00B224AF"/>
    <w:rsid w:val="00B239DE"/>
    <w:rsid w:val="00B24545"/>
    <w:rsid w:val="00B257AC"/>
    <w:rsid w:val="00B26CF1"/>
    <w:rsid w:val="00B30E41"/>
    <w:rsid w:val="00B318C2"/>
    <w:rsid w:val="00B3202A"/>
    <w:rsid w:val="00B3362C"/>
    <w:rsid w:val="00B344DF"/>
    <w:rsid w:val="00B345E9"/>
    <w:rsid w:val="00B36311"/>
    <w:rsid w:val="00B36319"/>
    <w:rsid w:val="00B36AF9"/>
    <w:rsid w:val="00B373C4"/>
    <w:rsid w:val="00B41B67"/>
    <w:rsid w:val="00B41EDB"/>
    <w:rsid w:val="00B42C61"/>
    <w:rsid w:val="00B4317B"/>
    <w:rsid w:val="00B447EA"/>
    <w:rsid w:val="00B45930"/>
    <w:rsid w:val="00B45B85"/>
    <w:rsid w:val="00B45D3C"/>
    <w:rsid w:val="00B45E63"/>
    <w:rsid w:val="00B47DDA"/>
    <w:rsid w:val="00B5012B"/>
    <w:rsid w:val="00B50D91"/>
    <w:rsid w:val="00B51057"/>
    <w:rsid w:val="00B5120E"/>
    <w:rsid w:val="00B518AF"/>
    <w:rsid w:val="00B528A7"/>
    <w:rsid w:val="00B52BD9"/>
    <w:rsid w:val="00B54028"/>
    <w:rsid w:val="00B5465B"/>
    <w:rsid w:val="00B564DF"/>
    <w:rsid w:val="00B569CC"/>
    <w:rsid w:val="00B572CF"/>
    <w:rsid w:val="00B61771"/>
    <w:rsid w:val="00B620C5"/>
    <w:rsid w:val="00B6308B"/>
    <w:rsid w:val="00B632AA"/>
    <w:rsid w:val="00B632EB"/>
    <w:rsid w:val="00B63659"/>
    <w:rsid w:val="00B63F88"/>
    <w:rsid w:val="00B64419"/>
    <w:rsid w:val="00B64DAD"/>
    <w:rsid w:val="00B6688F"/>
    <w:rsid w:val="00B6705F"/>
    <w:rsid w:val="00B6745D"/>
    <w:rsid w:val="00B70C03"/>
    <w:rsid w:val="00B71562"/>
    <w:rsid w:val="00B72C79"/>
    <w:rsid w:val="00B7414D"/>
    <w:rsid w:val="00B74832"/>
    <w:rsid w:val="00B75265"/>
    <w:rsid w:val="00B7562D"/>
    <w:rsid w:val="00B75651"/>
    <w:rsid w:val="00B76EE7"/>
    <w:rsid w:val="00B804FD"/>
    <w:rsid w:val="00B831A0"/>
    <w:rsid w:val="00B87791"/>
    <w:rsid w:val="00B8798F"/>
    <w:rsid w:val="00B90215"/>
    <w:rsid w:val="00B91381"/>
    <w:rsid w:val="00B923F0"/>
    <w:rsid w:val="00B93672"/>
    <w:rsid w:val="00B936FC"/>
    <w:rsid w:val="00B94E71"/>
    <w:rsid w:val="00B96A3D"/>
    <w:rsid w:val="00B97461"/>
    <w:rsid w:val="00B97927"/>
    <w:rsid w:val="00B97CD0"/>
    <w:rsid w:val="00BA0771"/>
    <w:rsid w:val="00BA14AB"/>
    <w:rsid w:val="00BA228D"/>
    <w:rsid w:val="00BA2F5B"/>
    <w:rsid w:val="00BA2FB8"/>
    <w:rsid w:val="00BA345A"/>
    <w:rsid w:val="00BA375D"/>
    <w:rsid w:val="00BA623E"/>
    <w:rsid w:val="00BA71E5"/>
    <w:rsid w:val="00BA748F"/>
    <w:rsid w:val="00BB09A9"/>
    <w:rsid w:val="00BB2AD3"/>
    <w:rsid w:val="00BB2C1F"/>
    <w:rsid w:val="00BB3DCC"/>
    <w:rsid w:val="00BB461F"/>
    <w:rsid w:val="00BB46E1"/>
    <w:rsid w:val="00BB4B2F"/>
    <w:rsid w:val="00BB5B57"/>
    <w:rsid w:val="00BB6A81"/>
    <w:rsid w:val="00BB73A3"/>
    <w:rsid w:val="00BC0C0A"/>
    <w:rsid w:val="00BC13E1"/>
    <w:rsid w:val="00BC1610"/>
    <w:rsid w:val="00BC186C"/>
    <w:rsid w:val="00BC18FF"/>
    <w:rsid w:val="00BC1E1B"/>
    <w:rsid w:val="00BC24C5"/>
    <w:rsid w:val="00BC252F"/>
    <w:rsid w:val="00BC532E"/>
    <w:rsid w:val="00BC5A82"/>
    <w:rsid w:val="00BC6480"/>
    <w:rsid w:val="00BC68CF"/>
    <w:rsid w:val="00BC6FB4"/>
    <w:rsid w:val="00BC7314"/>
    <w:rsid w:val="00BC7F39"/>
    <w:rsid w:val="00BD06AA"/>
    <w:rsid w:val="00BD459D"/>
    <w:rsid w:val="00BE0E11"/>
    <w:rsid w:val="00BE174B"/>
    <w:rsid w:val="00BE44EA"/>
    <w:rsid w:val="00BE4731"/>
    <w:rsid w:val="00BE523B"/>
    <w:rsid w:val="00BE5D65"/>
    <w:rsid w:val="00BE5D8B"/>
    <w:rsid w:val="00BE5E14"/>
    <w:rsid w:val="00BE5F02"/>
    <w:rsid w:val="00BE5FFA"/>
    <w:rsid w:val="00BE7586"/>
    <w:rsid w:val="00BF0296"/>
    <w:rsid w:val="00BF0B7E"/>
    <w:rsid w:val="00BF0BD4"/>
    <w:rsid w:val="00BF233F"/>
    <w:rsid w:val="00BF2897"/>
    <w:rsid w:val="00BF2F52"/>
    <w:rsid w:val="00BF4A3F"/>
    <w:rsid w:val="00BF54B4"/>
    <w:rsid w:val="00BF580A"/>
    <w:rsid w:val="00BF6667"/>
    <w:rsid w:val="00BF6C68"/>
    <w:rsid w:val="00BF7C65"/>
    <w:rsid w:val="00C000A4"/>
    <w:rsid w:val="00C004DD"/>
    <w:rsid w:val="00C01104"/>
    <w:rsid w:val="00C02193"/>
    <w:rsid w:val="00C02F65"/>
    <w:rsid w:val="00C03586"/>
    <w:rsid w:val="00C03DE1"/>
    <w:rsid w:val="00C04DA3"/>
    <w:rsid w:val="00C05819"/>
    <w:rsid w:val="00C05D1E"/>
    <w:rsid w:val="00C05FD0"/>
    <w:rsid w:val="00C105C2"/>
    <w:rsid w:val="00C10F05"/>
    <w:rsid w:val="00C1132F"/>
    <w:rsid w:val="00C12654"/>
    <w:rsid w:val="00C14682"/>
    <w:rsid w:val="00C15842"/>
    <w:rsid w:val="00C15E45"/>
    <w:rsid w:val="00C16092"/>
    <w:rsid w:val="00C16366"/>
    <w:rsid w:val="00C205AD"/>
    <w:rsid w:val="00C21003"/>
    <w:rsid w:val="00C21439"/>
    <w:rsid w:val="00C2309D"/>
    <w:rsid w:val="00C23D82"/>
    <w:rsid w:val="00C24974"/>
    <w:rsid w:val="00C26C81"/>
    <w:rsid w:val="00C27A0F"/>
    <w:rsid w:val="00C30400"/>
    <w:rsid w:val="00C30F77"/>
    <w:rsid w:val="00C318C3"/>
    <w:rsid w:val="00C319FC"/>
    <w:rsid w:val="00C31E7C"/>
    <w:rsid w:val="00C3235A"/>
    <w:rsid w:val="00C33066"/>
    <w:rsid w:val="00C33A4E"/>
    <w:rsid w:val="00C33AA6"/>
    <w:rsid w:val="00C34184"/>
    <w:rsid w:val="00C343BE"/>
    <w:rsid w:val="00C3495D"/>
    <w:rsid w:val="00C3553F"/>
    <w:rsid w:val="00C35649"/>
    <w:rsid w:val="00C36347"/>
    <w:rsid w:val="00C375DD"/>
    <w:rsid w:val="00C37865"/>
    <w:rsid w:val="00C379EF"/>
    <w:rsid w:val="00C409B1"/>
    <w:rsid w:val="00C42FC8"/>
    <w:rsid w:val="00C4322D"/>
    <w:rsid w:val="00C43328"/>
    <w:rsid w:val="00C43930"/>
    <w:rsid w:val="00C43D46"/>
    <w:rsid w:val="00C43F9F"/>
    <w:rsid w:val="00C44672"/>
    <w:rsid w:val="00C44F0A"/>
    <w:rsid w:val="00C456CC"/>
    <w:rsid w:val="00C46B0E"/>
    <w:rsid w:val="00C4795B"/>
    <w:rsid w:val="00C5004A"/>
    <w:rsid w:val="00C50130"/>
    <w:rsid w:val="00C506A2"/>
    <w:rsid w:val="00C5294B"/>
    <w:rsid w:val="00C52B2E"/>
    <w:rsid w:val="00C52B3C"/>
    <w:rsid w:val="00C52BB7"/>
    <w:rsid w:val="00C53083"/>
    <w:rsid w:val="00C53321"/>
    <w:rsid w:val="00C533F3"/>
    <w:rsid w:val="00C54744"/>
    <w:rsid w:val="00C54A64"/>
    <w:rsid w:val="00C551BE"/>
    <w:rsid w:val="00C57776"/>
    <w:rsid w:val="00C602EE"/>
    <w:rsid w:val="00C6032D"/>
    <w:rsid w:val="00C63BBC"/>
    <w:rsid w:val="00C64441"/>
    <w:rsid w:val="00C64608"/>
    <w:rsid w:val="00C64880"/>
    <w:rsid w:val="00C64894"/>
    <w:rsid w:val="00C64B17"/>
    <w:rsid w:val="00C64B63"/>
    <w:rsid w:val="00C659AA"/>
    <w:rsid w:val="00C65C99"/>
    <w:rsid w:val="00C65FD9"/>
    <w:rsid w:val="00C678AF"/>
    <w:rsid w:val="00C67F75"/>
    <w:rsid w:val="00C70F2F"/>
    <w:rsid w:val="00C70F80"/>
    <w:rsid w:val="00C718BD"/>
    <w:rsid w:val="00C71A84"/>
    <w:rsid w:val="00C71B79"/>
    <w:rsid w:val="00C7207F"/>
    <w:rsid w:val="00C724CF"/>
    <w:rsid w:val="00C72DA6"/>
    <w:rsid w:val="00C7354B"/>
    <w:rsid w:val="00C73863"/>
    <w:rsid w:val="00C7444E"/>
    <w:rsid w:val="00C74C62"/>
    <w:rsid w:val="00C7586F"/>
    <w:rsid w:val="00C75A62"/>
    <w:rsid w:val="00C75E76"/>
    <w:rsid w:val="00C77430"/>
    <w:rsid w:val="00C77C6A"/>
    <w:rsid w:val="00C812E6"/>
    <w:rsid w:val="00C83EEC"/>
    <w:rsid w:val="00C8437D"/>
    <w:rsid w:val="00C8581A"/>
    <w:rsid w:val="00C85E85"/>
    <w:rsid w:val="00C86272"/>
    <w:rsid w:val="00C865D7"/>
    <w:rsid w:val="00C87559"/>
    <w:rsid w:val="00C87A33"/>
    <w:rsid w:val="00C903B4"/>
    <w:rsid w:val="00C9040F"/>
    <w:rsid w:val="00C9043D"/>
    <w:rsid w:val="00C90B39"/>
    <w:rsid w:val="00C91019"/>
    <w:rsid w:val="00C92D77"/>
    <w:rsid w:val="00C94DA8"/>
    <w:rsid w:val="00C9561C"/>
    <w:rsid w:val="00C9671F"/>
    <w:rsid w:val="00C9788B"/>
    <w:rsid w:val="00CA02B0"/>
    <w:rsid w:val="00CA1143"/>
    <w:rsid w:val="00CA184D"/>
    <w:rsid w:val="00CA1B53"/>
    <w:rsid w:val="00CA1E8B"/>
    <w:rsid w:val="00CA23E6"/>
    <w:rsid w:val="00CA3AD3"/>
    <w:rsid w:val="00CA4D09"/>
    <w:rsid w:val="00CA6AC2"/>
    <w:rsid w:val="00CA7E46"/>
    <w:rsid w:val="00CB0115"/>
    <w:rsid w:val="00CB2206"/>
    <w:rsid w:val="00CB22BF"/>
    <w:rsid w:val="00CB2671"/>
    <w:rsid w:val="00CB2AB4"/>
    <w:rsid w:val="00CB2C32"/>
    <w:rsid w:val="00CB3162"/>
    <w:rsid w:val="00CB3C8C"/>
    <w:rsid w:val="00CB3D63"/>
    <w:rsid w:val="00CB51B6"/>
    <w:rsid w:val="00CB5A1E"/>
    <w:rsid w:val="00CB5D95"/>
    <w:rsid w:val="00CC007A"/>
    <w:rsid w:val="00CC0807"/>
    <w:rsid w:val="00CC0F1A"/>
    <w:rsid w:val="00CC1E06"/>
    <w:rsid w:val="00CC212A"/>
    <w:rsid w:val="00CC361B"/>
    <w:rsid w:val="00CC53A2"/>
    <w:rsid w:val="00CC6463"/>
    <w:rsid w:val="00CC6A97"/>
    <w:rsid w:val="00CC785D"/>
    <w:rsid w:val="00CD13D4"/>
    <w:rsid w:val="00CD1867"/>
    <w:rsid w:val="00CD2000"/>
    <w:rsid w:val="00CD2849"/>
    <w:rsid w:val="00CD45F1"/>
    <w:rsid w:val="00CD7352"/>
    <w:rsid w:val="00CE1CAD"/>
    <w:rsid w:val="00CE2470"/>
    <w:rsid w:val="00CE2862"/>
    <w:rsid w:val="00CE2DE9"/>
    <w:rsid w:val="00CE2FDC"/>
    <w:rsid w:val="00CE47B6"/>
    <w:rsid w:val="00CE4976"/>
    <w:rsid w:val="00CE5034"/>
    <w:rsid w:val="00CE55C1"/>
    <w:rsid w:val="00CE6ED4"/>
    <w:rsid w:val="00CF032B"/>
    <w:rsid w:val="00CF0732"/>
    <w:rsid w:val="00CF0D9A"/>
    <w:rsid w:val="00CF1204"/>
    <w:rsid w:val="00CF207C"/>
    <w:rsid w:val="00CF2586"/>
    <w:rsid w:val="00CF2B2A"/>
    <w:rsid w:val="00CF3C84"/>
    <w:rsid w:val="00CF3D8B"/>
    <w:rsid w:val="00CF4D1B"/>
    <w:rsid w:val="00CF5E66"/>
    <w:rsid w:val="00CF5F14"/>
    <w:rsid w:val="00CF607C"/>
    <w:rsid w:val="00CF6557"/>
    <w:rsid w:val="00CF70E5"/>
    <w:rsid w:val="00D001BB"/>
    <w:rsid w:val="00D00B16"/>
    <w:rsid w:val="00D01181"/>
    <w:rsid w:val="00D01ADE"/>
    <w:rsid w:val="00D01C7E"/>
    <w:rsid w:val="00D02672"/>
    <w:rsid w:val="00D02F01"/>
    <w:rsid w:val="00D0342C"/>
    <w:rsid w:val="00D03850"/>
    <w:rsid w:val="00D04A39"/>
    <w:rsid w:val="00D06AEE"/>
    <w:rsid w:val="00D10ED9"/>
    <w:rsid w:val="00D11470"/>
    <w:rsid w:val="00D118FF"/>
    <w:rsid w:val="00D12F51"/>
    <w:rsid w:val="00D13485"/>
    <w:rsid w:val="00D13530"/>
    <w:rsid w:val="00D13533"/>
    <w:rsid w:val="00D13E48"/>
    <w:rsid w:val="00D140BF"/>
    <w:rsid w:val="00D15C11"/>
    <w:rsid w:val="00D160EF"/>
    <w:rsid w:val="00D16B61"/>
    <w:rsid w:val="00D16C6A"/>
    <w:rsid w:val="00D176E3"/>
    <w:rsid w:val="00D17937"/>
    <w:rsid w:val="00D17E7D"/>
    <w:rsid w:val="00D206D2"/>
    <w:rsid w:val="00D21309"/>
    <w:rsid w:val="00D216A4"/>
    <w:rsid w:val="00D22342"/>
    <w:rsid w:val="00D224EC"/>
    <w:rsid w:val="00D229BB"/>
    <w:rsid w:val="00D232DA"/>
    <w:rsid w:val="00D233EE"/>
    <w:rsid w:val="00D235EF"/>
    <w:rsid w:val="00D23AE8"/>
    <w:rsid w:val="00D23FC2"/>
    <w:rsid w:val="00D24054"/>
    <w:rsid w:val="00D252FC"/>
    <w:rsid w:val="00D25CB0"/>
    <w:rsid w:val="00D25D7B"/>
    <w:rsid w:val="00D26455"/>
    <w:rsid w:val="00D2656B"/>
    <w:rsid w:val="00D2671E"/>
    <w:rsid w:val="00D3047D"/>
    <w:rsid w:val="00D31A5A"/>
    <w:rsid w:val="00D34B1C"/>
    <w:rsid w:val="00D34EBF"/>
    <w:rsid w:val="00D351EE"/>
    <w:rsid w:val="00D365AF"/>
    <w:rsid w:val="00D366E0"/>
    <w:rsid w:val="00D37DD6"/>
    <w:rsid w:val="00D40694"/>
    <w:rsid w:val="00D4098B"/>
    <w:rsid w:val="00D40D93"/>
    <w:rsid w:val="00D4147B"/>
    <w:rsid w:val="00D414E7"/>
    <w:rsid w:val="00D418B4"/>
    <w:rsid w:val="00D41D3B"/>
    <w:rsid w:val="00D428DB"/>
    <w:rsid w:val="00D4328D"/>
    <w:rsid w:val="00D439E1"/>
    <w:rsid w:val="00D446FE"/>
    <w:rsid w:val="00D45247"/>
    <w:rsid w:val="00D454DB"/>
    <w:rsid w:val="00D4615F"/>
    <w:rsid w:val="00D47313"/>
    <w:rsid w:val="00D4735E"/>
    <w:rsid w:val="00D474C7"/>
    <w:rsid w:val="00D47879"/>
    <w:rsid w:val="00D47C62"/>
    <w:rsid w:val="00D5032E"/>
    <w:rsid w:val="00D53039"/>
    <w:rsid w:val="00D53B3B"/>
    <w:rsid w:val="00D54D22"/>
    <w:rsid w:val="00D56089"/>
    <w:rsid w:val="00D56938"/>
    <w:rsid w:val="00D573DB"/>
    <w:rsid w:val="00D57B3F"/>
    <w:rsid w:val="00D60438"/>
    <w:rsid w:val="00D61382"/>
    <w:rsid w:val="00D615B5"/>
    <w:rsid w:val="00D6266C"/>
    <w:rsid w:val="00D63179"/>
    <w:rsid w:val="00D6518F"/>
    <w:rsid w:val="00D651FD"/>
    <w:rsid w:val="00D6632E"/>
    <w:rsid w:val="00D666C7"/>
    <w:rsid w:val="00D6695A"/>
    <w:rsid w:val="00D70177"/>
    <w:rsid w:val="00D7023E"/>
    <w:rsid w:val="00D71500"/>
    <w:rsid w:val="00D71742"/>
    <w:rsid w:val="00D71EB1"/>
    <w:rsid w:val="00D71FF0"/>
    <w:rsid w:val="00D72B57"/>
    <w:rsid w:val="00D72B74"/>
    <w:rsid w:val="00D73334"/>
    <w:rsid w:val="00D74F28"/>
    <w:rsid w:val="00D76096"/>
    <w:rsid w:val="00D772F2"/>
    <w:rsid w:val="00D77792"/>
    <w:rsid w:val="00D801F8"/>
    <w:rsid w:val="00D808DC"/>
    <w:rsid w:val="00D81A27"/>
    <w:rsid w:val="00D83795"/>
    <w:rsid w:val="00D84066"/>
    <w:rsid w:val="00D84291"/>
    <w:rsid w:val="00D843E8"/>
    <w:rsid w:val="00D86A6A"/>
    <w:rsid w:val="00D90752"/>
    <w:rsid w:val="00D91279"/>
    <w:rsid w:val="00D91D50"/>
    <w:rsid w:val="00D920A9"/>
    <w:rsid w:val="00D92146"/>
    <w:rsid w:val="00D9219A"/>
    <w:rsid w:val="00D92748"/>
    <w:rsid w:val="00D928C0"/>
    <w:rsid w:val="00D9298C"/>
    <w:rsid w:val="00D92C63"/>
    <w:rsid w:val="00D95D6F"/>
    <w:rsid w:val="00D979BE"/>
    <w:rsid w:val="00DA00E1"/>
    <w:rsid w:val="00DA0638"/>
    <w:rsid w:val="00DA1887"/>
    <w:rsid w:val="00DA1DD2"/>
    <w:rsid w:val="00DA2185"/>
    <w:rsid w:val="00DA23BA"/>
    <w:rsid w:val="00DA2512"/>
    <w:rsid w:val="00DA266D"/>
    <w:rsid w:val="00DA27DC"/>
    <w:rsid w:val="00DA388F"/>
    <w:rsid w:val="00DA441D"/>
    <w:rsid w:val="00DA5960"/>
    <w:rsid w:val="00DA5FB3"/>
    <w:rsid w:val="00DA7ECD"/>
    <w:rsid w:val="00DB1EF6"/>
    <w:rsid w:val="00DB222A"/>
    <w:rsid w:val="00DB2A79"/>
    <w:rsid w:val="00DB3F30"/>
    <w:rsid w:val="00DB4F18"/>
    <w:rsid w:val="00DB4F1A"/>
    <w:rsid w:val="00DB4FB7"/>
    <w:rsid w:val="00DB6929"/>
    <w:rsid w:val="00DC004A"/>
    <w:rsid w:val="00DC0926"/>
    <w:rsid w:val="00DC0D1D"/>
    <w:rsid w:val="00DC254A"/>
    <w:rsid w:val="00DC45F0"/>
    <w:rsid w:val="00DC47FB"/>
    <w:rsid w:val="00DC58CF"/>
    <w:rsid w:val="00DC5E11"/>
    <w:rsid w:val="00DC6197"/>
    <w:rsid w:val="00DC648F"/>
    <w:rsid w:val="00DC75EC"/>
    <w:rsid w:val="00DD0539"/>
    <w:rsid w:val="00DD1959"/>
    <w:rsid w:val="00DD1AA5"/>
    <w:rsid w:val="00DD2103"/>
    <w:rsid w:val="00DD2E83"/>
    <w:rsid w:val="00DD352F"/>
    <w:rsid w:val="00DD3C56"/>
    <w:rsid w:val="00DD47E2"/>
    <w:rsid w:val="00DD5E4F"/>
    <w:rsid w:val="00DD6178"/>
    <w:rsid w:val="00DD6265"/>
    <w:rsid w:val="00DD7457"/>
    <w:rsid w:val="00DD7C70"/>
    <w:rsid w:val="00DE03F7"/>
    <w:rsid w:val="00DE08F0"/>
    <w:rsid w:val="00DE0BC3"/>
    <w:rsid w:val="00DE373E"/>
    <w:rsid w:val="00DE3DDD"/>
    <w:rsid w:val="00DE3F2C"/>
    <w:rsid w:val="00DE3FF3"/>
    <w:rsid w:val="00DE4DCE"/>
    <w:rsid w:val="00DE5311"/>
    <w:rsid w:val="00DE575C"/>
    <w:rsid w:val="00DE61A9"/>
    <w:rsid w:val="00DE7A99"/>
    <w:rsid w:val="00DF0A0F"/>
    <w:rsid w:val="00DF0F47"/>
    <w:rsid w:val="00DF1323"/>
    <w:rsid w:val="00DF2089"/>
    <w:rsid w:val="00DF2B2B"/>
    <w:rsid w:val="00DF2E51"/>
    <w:rsid w:val="00DF4077"/>
    <w:rsid w:val="00DF48B4"/>
    <w:rsid w:val="00DF4B73"/>
    <w:rsid w:val="00DF53CD"/>
    <w:rsid w:val="00DF547C"/>
    <w:rsid w:val="00DF5704"/>
    <w:rsid w:val="00DF5CF0"/>
    <w:rsid w:val="00DF637A"/>
    <w:rsid w:val="00DF6A2B"/>
    <w:rsid w:val="00DF71C9"/>
    <w:rsid w:val="00DF72B3"/>
    <w:rsid w:val="00DF73AD"/>
    <w:rsid w:val="00E009BF"/>
    <w:rsid w:val="00E010AF"/>
    <w:rsid w:val="00E011F6"/>
    <w:rsid w:val="00E01485"/>
    <w:rsid w:val="00E01741"/>
    <w:rsid w:val="00E0284B"/>
    <w:rsid w:val="00E02A80"/>
    <w:rsid w:val="00E03D3E"/>
    <w:rsid w:val="00E0408E"/>
    <w:rsid w:val="00E0465E"/>
    <w:rsid w:val="00E048AD"/>
    <w:rsid w:val="00E04B45"/>
    <w:rsid w:val="00E04F1D"/>
    <w:rsid w:val="00E0500E"/>
    <w:rsid w:val="00E07A8A"/>
    <w:rsid w:val="00E109F1"/>
    <w:rsid w:val="00E11342"/>
    <w:rsid w:val="00E115C6"/>
    <w:rsid w:val="00E11E51"/>
    <w:rsid w:val="00E1431B"/>
    <w:rsid w:val="00E1551D"/>
    <w:rsid w:val="00E155CA"/>
    <w:rsid w:val="00E217A8"/>
    <w:rsid w:val="00E21B17"/>
    <w:rsid w:val="00E2452D"/>
    <w:rsid w:val="00E245C2"/>
    <w:rsid w:val="00E2464F"/>
    <w:rsid w:val="00E251CB"/>
    <w:rsid w:val="00E259B7"/>
    <w:rsid w:val="00E25B35"/>
    <w:rsid w:val="00E267AD"/>
    <w:rsid w:val="00E26844"/>
    <w:rsid w:val="00E27F20"/>
    <w:rsid w:val="00E302AC"/>
    <w:rsid w:val="00E32D86"/>
    <w:rsid w:val="00E337E8"/>
    <w:rsid w:val="00E33DCE"/>
    <w:rsid w:val="00E341C4"/>
    <w:rsid w:val="00E34C1F"/>
    <w:rsid w:val="00E36D90"/>
    <w:rsid w:val="00E3786F"/>
    <w:rsid w:val="00E37BAA"/>
    <w:rsid w:val="00E40788"/>
    <w:rsid w:val="00E41C79"/>
    <w:rsid w:val="00E41EF2"/>
    <w:rsid w:val="00E42CDB"/>
    <w:rsid w:val="00E42F02"/>
    <w:rsid w:val="00E43047"/>
    <w:rsid w:val="00E43311"/>
    <w:rsid w:val="00E4345A"/>
    <w:rsid w:val="00E435F5"/>
    <w:rsid w:val="00E500A0"/>
    <w:rsid w:val="00E504B3"/>
    <w:rsid w:val="00E504EE"/>
    <w:rsid w:val="00E51311"/>
    <w:rsid w:val="00E51648"/>
    <w:rsid w:val="00E52F1F"/>
    <w:rsid w:val="00E52FD3"/>
    <w:rsid w:val="00E53E15"/>
    <w:rsid w:val="00E54177"/>
    <w:rsid w:val="00E5763B"/>
    <w:rsid w:val="00E604CC"/>
    <w:rsid w:val="00E60BC5"/>
    <w:rsid w:val="00E629DE"/>
    <w:rsid w:val="00E63445"/>
    <w:rsid w:val="00E65247"/>
    <w:rsid w:val="00E656D0"/>
    <w:rsid w:val="00E704DC"/>
    <w:rsid w:val="00E706B9"/>
    <w:rsid w:val="00E711BE"/>
    <w:rsid w:val="00E7122B"/>
    <w:rsid w:val="00E72491"/>
    <w:rsid w:val="00E744F9"/>
    <w:rsid w:val="00E74558"/>
    <w:rsid w:val="00E745FD"/>
    <w:rsid w:val="00E74A26"/>
    <w:rsid w:val="00E75198"/>
    <w:rsid w:val="00E75199"/>
    <w:rsid w:val="00E754F1"/>
    <w:rsid w:val="00E75EC5"/>
    <w:rsid w:val="00E775FA"/>
    <w:rsid w:val="00E777F9"/>
    <w:rsid w:val="00E80DB3"/>
    <w:rsid w:val="00E83293"/>
    <w:rsid w:val="00E8377F"/>
    <w:rsid w:val="00E83EDB"/>
    <w:rsid w:val="00E84727"/>
    <w:rsid w:val="00E84C27"/>
    <w:rsid w:val="00E84C9C"/>
    <w:rsid w:val="00E85364"/>
    <w:rsid w:val="00E8550E"/>
    <w:rsid w:val="00E858F8"/>
    <w:rsid w:val="00E8644D"/>
    <w:rsid w:val="00E86B1C"/>
    <w:rsid w:val="00E87BA2"/>
    <w:rsid w:val="00E87DD2"/>
    <w:rsid w:val="00E87EDA"/>
    <w:rsid w:val="00E90DE8"/>
    <w:rsid w:val="00E90E89"/>
    <w:rsid w:val="00E91D27"/>
    <w:rsid w:val="00E93FAD"/>
    <w:rsid w:val="00E947B7"/>
    <w:rsid w:val="00E9545F"/>
    <w:rsid w:val="00E95D80"/>
    <w:rsid w:val="00E968FD"/>
    <w:rsid w:val="00E96AB2"/>
    <w:rsid w:val="00E96F6E"/>
    <w:rsid w:val="00E97795"/>
    <w:rsid w:val="00E97AA7"/>
    <w:rsid w:val="00EA03E2"/>
    <w:rsid w:val="00EA0E0E"/>
    <w:rsid w:val="00EA11F3"/>
    <w:rsid w:val="00EA2499"/>
    <w:rsid w:val="00EA2818"/>
    <w:rsid w:val="00EA293B"/>
    <w:rsid w:val="00EA2F31"/>
    <w:rsid w:val="00EA318F"/>
    <w:rsid w:val="00EA31D7"/>
    <w:rsid w:val="00EA42CA"/>
    <w:rsid w:val="00EA475B"/>
    <w:rsid w:val="00EA493F"/>
    <w:rsid w:val="00EA5B97"/>
    <w:rsid w:val="00EA657E"/>
    <w:rsid w:val="00EA71E1"/>
    <w:rsid w:val="00EA738D"/>
    <w:rsid w:val="00EA7E5D"/>
    <w:rsid w:val="00EA7E92"/>
    <w:rsid w:val="00EB08B6"/>
    <w:rsid w:val="00EB0A4A"/>
    <w:rsid w:val="00EB1AFF"/>
    <w:rsid w:val="00EB24F5"/>
    <w:rsid w:val="00EB3742"/>
    <w:rsid w:val="00EB3F96"/>
    <w:rsid w:val="00EB4209"/>
    <w:rsid w:val="00EB4E08"/>
    <w:rsid w:val="00EB4F1A"/>
    <w:rsid w:val="00EC0BD3"/>
    <w:rsid w:val="00EC0EA2"/>
    <w:rsid w:val="00EC125D"/>
    <w:rsid w:val="00EC1990"/>
    <w:rsid w:val="00EC1AF2"/>
    <w:rsid w:val="00EC256F"/>
    <w:rsid w:val="00EC30BE"/>
    <w:rsid w:val="00EC6BB1"/>
    <w:rsid w:val="00EC7203"/>
    <w:rsid w:val="00EC7D9B"/>
    <w:rsid w:val="00ED0ABD"/>
    <w:rsid w:val="00ED16CC"/>
    <w:rsid w:val="00ED3397"/>
    <w:rsid w:val="00ED3710"/>
    <w:rsid w:val="00ED38B5"/>
    <w:rsid w:val="00ED3ACA"/>
    <w:rsid w:val="00ED3DEB"/>
    <w:rsid w:val="00ED5ABF"/>
    <w:rsid w:val="00ED5D81"/>
    <w:rsid w:val="00ED61E3"/>
    <w:rsid w:val="00ED7B78"/>
    <w:rsid w:val="00EE3023"/>
    <w:rsid w:val="00EE38C4"/>
    <w:rsid w:val="00EE4589"/>
    <w:rsid w:val="00EE5495"/>
    <w:rsid w:val="00EE616F"/>
    <w:rsid w:val="00EE69DB"/>
    <w:rsid w:val="00EE7250"/>
    <w:rsid w:val="00EE76A4"/>
    <w:rsid w:val="00EF0F6A"/>
    <w:rsid w:val="00EF18C5"/>
    <w:rsid w:val="00EF1F65"/>
    <w:rsid w:val="00EF2200"/>
    <w:rsid w:val="00EF23DD"/>
    <w:rsid w:val="00EF3374"/>
    <w:rsid w:val="00EF3C3A"/>
    <w:rsid w:val="00EF7285"/>
    <w:rsid w:val="00EF7724"/>
    <w:rsid w:val="00F009B1"/>
    <w:rsid w:val="00F02176"/>
    <w:rsid w:val="00F039F8"/>
    <w:rsid w:val="00F03CC8"/>
    <w:rsid w:val="00F04347"/>
    <w:rsid w:val="00F046B4"/>
    <w:rsid w:val="00F046D6"/>
    <w:rsid w:val="00F048CE"/>
    <w:rsid w:val="00F05D42"/>
    <w:rsid w:val="00F06018"/>
    <w:rsid w:val="00F06ACF"/>
    <w:rsid w:val="00F11534"/>
    <w:rsid w:val="00F11D4F"/>
    <w:rsid w:val="00F11DEC"/>
    <w:rsid w:val="00F12282"/>
    <w:rsid w:val="00F146DF"/>
    <w:rsid w:val="00F14761"/>
    <w:rsid w:val="00F15D8D"/>
    <w:rsid w:val="00F16DC6"/>
    <w:rsid w:val="00F17412"/>
    <w:rsid w:val="00F17C7B"/>
    <w:rsid w:val="00F20353"/>
    <w:rsid w:val="00F20834"/>
    <w:rsid w:val="00F20F58"/>
    <w:rsid w:val="00F21BDB"/>
    <w:rsid w:val="00F21E68"/>
    <w:rsid w:val="00F223FA"/>
    <w:rsid w:val="00F23B1E"/>
    <w:rsid w:val="00F24394"/>
    <w:rsid w:val="00F24BBF"/>
    <w:rsid w:val="00F24CAD"/>
    <w:rsid w:val="00F25CF3"/>
    <w:rsid w:val="00F26DDB"/>
    <w:rsid w:val="00F27954"/>
    <w:rsid w:val="00F27C79"/>
    <w:rsid w:val="00F27E1B"/>
    <w:rsid w:val="00F31051"/>
    <w:rsid w:val="00F31547"/>
    <w:rsid w:val="00F32236"/>
    <w:rsid w:val="00F32B00"/>
    <w:rsid w:val="00F346A5"/>
    <w:rsid w:val="00F34BE2"/>
    <w:rsid w:val="00F35B43"/>
    <w:rsid w:val="00F35DA2"/>
    <w:rsid w:val="00F37588"/>
    <w:rsid w:val="00F402B1"/>
    <w:rsid w:val="00F41197"/>
    <w:rsid w:val="00F42D02"/>
    <w:rsid w:val="00F43959"/>
    <w:rsid w:val="00F44C37"/>
    <w:rsid w:val="00F4580F"/>
    <w:rsid w:val="00F5026F"/>
    <w:rsid w:val="00F52133"/>
    <w:rsid w:val="00F52AD7"/>
    <w:rsid w:val="00F52D37"/>
    <w:rsid w:val="00F531C2"/>
    <w:rsid w:val="00F53972"/>
    <w:rsid w:val="00F5425C"/>
    <w:rsid w:val="00F542C9"/>
    <w:rsid w:val="00F5468E"/>
    <w:rsid w:val="00F54E4F"/>
    <w:rsid w:val="00F54F1B"/>
    <w:rsid w:val="00F56D03"/>
    <w:rsid w:val="00F571F1"/>
    <w:rsid w:val="00F57A64"/>
    <w:rsid w:val="00F60CEB"/>
    <w:rsid w:val="00F631E8"/>
    <w:rsid w:val="00F64741"/>
    <w:rsid w:val="00F64810"/>
    <w:rsid w:val="00F656A0"/>
    <w:rsid w:val="00F66705"/>
    <w:rsid w:val="00F669E7"/>
    <w:rsid w:val="00F6766C"/>
    <w:rsid w:val="00F71763"/>
    <w:rsid w:val="00F7264A"/>
    <w:rsid w:val="00F7275F"/>
    <w:rsid w:val="00F727FA"/>
    <w:rsid w:val="00F72AF7"/>
    <w:rsid w:val="00F72F11"/>
    <w:rsid w:val="00F72F8B"/>
    <w:rsid w:val="00F73582"/>
    <w:rsid w:val="00F739F5"/>
    <w:rsid w:val="00F75024"/>
    <w:rsid w:val="00F75C23"/>
    <w:rsid w:val="00F76B80"/>
    <w:rsid w:val="00F8157C"/>
    <w:rsid w:val="00F82ABA"/>
    <w:rsid w:val="00F83781"/>
    <w:rsid w:val="00F83DE1"/>
    <w:rsid w:val="00F8588A"/>
    <w:rsid w:val="00F8625C"/>
    <w:rsid w:val="00F86723"/>
    <w:rsid w:val="00F87C13"/>
    <w:rsid w:val="00F90804"/>
    <w:rsid w:val="00F91009"/>
    <w:rsid w:val="00F911BB"/>
    <w:rsid w:val="00F921D5"/>
    <w:rsid w:val="00F948CC"/>
    <w:rsid w:val="00F94A58"/>
    <w:rsid w:val="00F94D82"/>
    <w:rsid w:val="00F960B2"/>
    <w:rsid w:val="00F96C91"/>
    <w:rsid w:val="00F9714D"/>
    <w:rsid w:val="00F97B18"/>
    <w:rsid w:val="00F97C59"/>
    <w:rsid w:val="00FA1B1C"/>
    <w:rsid w:val="00FA2A1B"/>
    <w:rsid w:val="00FA37D9"/>
    <w:rsid w:val="00FA3A0A"/>
    <w:rsid w:val="00FA4664"/>
    <w:rsid w:val="00FA5E4F"/>
    <w:rsid w:val="00FB166C"/>
    <w:rsid w:val="00FB1DBB"/>
    <w:rsid w:val="00FB398B"/>
    <w:rsid w:val="00FB3F18"/>
    <w:rsid w:val="00FB42E2"/>
    <w:rsid w:val="00FC25A5"/>
    <w:rsid w:val="00FC2928"/>
    <w:rsid w:val="00FC2984"/>
    <w:rsid w:val="00FC4DF3"/>
    <w:rsid w:val="00FC5CF5"/>
    <w:rsid w:val="00FC631A"/>
    <w:rsid w:val="00FC6943"/>
    <w:rsid w:val="00FC6F09"/>
    <w:rsid w:val="00FC79B9"/>
    <w:rsid w:val="00FD00A1"/>
    <w:rsid w:val="00FD16E9"/>
    <w:rsid w:val="00FD18B2"/>
    <w:rsid w:val="00FD1D2E"/>
    <w:rsid w:val="00FD1DBA"/>
    <w:rsid w:val="00FD1F5A"/>
    <w:rsid w:val="00FD2177"/>
    <w:rsid w:val="00FD3C73"/>
    <w:rsid w:val="00FD7496"/>
    <w:rsid w:val="00FD7DB7"/>
    <w:rsid w:val="00FE1CFA"/>
    <w:rsid w:val="00FE1EC1"/>
    <w:rsid w:val="00FE205F"/>
    <w:rsid w:val="00FE2F08"/>
    <w:rsid w:val="00FE30DE"/>
    <w:rsid w:val="00FE3965"/>
    <w:rsid w:val="00FE4722"/>
    <w:rsid w:val="00FE4B6E"/>
    <w:rsid w:val="00FE552E"/>
    <w:rsid w:val="00FE668B"/>
    <w:rsid w:val="00FE7647"/>
    <w:rsid w:val="00FE7D1A"/>
    <w:rsid w:val="00FE7FAB"/>
    <w:rsid w:val="00FF0A76"/>
    <w:rsid w:val="00FF0C0D"/>
    <w:rsid w:val="00FF0C5F"/>
    <w:rsid w:val="00FF0F5F"/>
    <w:rsid w:val="00FF1E3C"/>
    <w:rsid w:val="00FF1EB4"/>
    <w:rsid w:val="00FF2A15"/>
    <w:rsid w:val="00FF5231"/>
    <w:rsid w:val="00FF52CD"/>
    <w:rsid w:val="00FF541A"/>
    <w:rsid w:val="00FF56E4"/>
    <w:rsid w:val="00FF7499"/>
    <w:rsid w:val="00FF7951"/>
    <w:rsid w:val="01567929"/>
    <w:rsid w:val="05EE9177"/>
    <w:rsid w:val="1457823F"/>
    <w:rsid w:val="1DD257AB"/>
    <w:rsid w:val="27B05CB0"/>
    <w:rsid w:val="30821AD0"/>
    <w:rsid w:val="3179801F"/>
    <w:rsid w:val="31ABAE7C"/>
    <w:rsid w:val="380848A3"/>
    <w:rsid w:val="3A0FE62D"/>
    <w:rsid w:val="3A18721D"/>
    <w:rsid w:val="40122B92"/>
    <w:rsid w:val="40567F68"/>
    <w:rsid w:val="4142DD7E"/>
    <w:rsid w:val="45C8244A"/>
    <w:rsid w:val="4B8B9720"/>
    <w:rsid w:val="5622F629"/>
    <w:rsid w:val="5EC1CB32"/>
    <w:rsid w:val="608751BE"/>
    <w:rsid w:val="609E71AA"/>
    <w:rsid w:val="64C6FFDE"/>
    <w:rsid w:val="6FD49382"/>
    <w:rsid w:val="7270AB5F"/>
    <w:rsid w:val="72B6BC6C"/>
    <w:rsid w:val="75BEEB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79427C"/>
  <w14:defaultImageDpi w14:val="32767"/>
  <w15:chartTrackingRefBased/>
  <w15:docId w15:val="{735F8E6A-B6D1-1D41-8225-12B1DF8EB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439"/>
    <w:rPr>
      <w:rFonts w:ascii="Times New Roman" w:eastAsia="Times New Roman" w:hAnsi="Times New Roman"/>
      <w:sz w:val="24"/>
      <w:szCs w:val="24"/>
    </w:rPr>
  </w:style>
  <w:style w:type="paragraph" w:styleId="Heading1">
    <w:name w:val="heading 1"/>
    <w:basedOn w:val="Normal"/>
    <w:next w:val="Normal"/>
    <w:link w:val="Heading1Char"/>
    <w:uiPriority w:val="9"/>
    <w:qFormat/>
    <w:rsid w:val="00B7526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64F1D"/>
    <w:pPr>
      <w:spacing w:before="100" w:beforeAutospacing="1" w:after="100" w:afterAutospacing="1"/>
      <w:outlineLvl w:val="1"/>
    </w:pPr>
    <w:rPr>
      <w:b/>
      <w:bCs/>
      <w:sz w:val="42"/>
      <w:szCs w:val="36"/>
    </w:rPr>
  </w:style>
  <w:style w:type="paragraph" w:styleId="Heading3">
    <w:name w:val="heading 3"/>
    <w:basedOn w:val="Normal"/>
    <w:next w:val="Normal"/>
    <w:link w:val="Heading3Char"/>
    <w:uiPriority w:val="9"/>
    <w:semiHidden/>
    <w:unhideWhenUsed/>
    <w:qFormat/>
    <w:rsid w:val="0096092B"/>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link w:val="Heading5Char"/>
    <w:uiPriority w:val="9"/>
    <w:qFormat/>
    <w:rsid w:val="009B3045"/>
    <w:pPr>
      <w:spacing w:before="100" w:beforeAutospacing="1" w:after="100" w:afterAutospacing="1"/>
      <w:outlineLvl w:val="4"/>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55C1"/>
    <w:pPr>
      <w:ind w:left="720"/>
      <w:contextualSpacing/>
    </w:pPr>
    <w:rPr>
      <w:rFonts w:ascii="Calibri" w:eastAsia="Calibri" w:hAnsi="Calibri"/>
    </w:rPr>
  </w:style>
  <w:style w:type="paragraph" w:styleId="FootnoteText">
    <w:name w:val="footnote text"/>
    <w:basedOn w:val="Normal"/>
    <w:link w:val="FootnoteTextChar"/>
    <w:uiPriority w:val="99"/>
    <w:unhideWhenUsed/>
    <w:rsid w:val="00EA03E2"/>
    <w:rPr>
      <w:rFonts w:ascii="Calibri" w:eastAsia="Calibri" w:hAnsi="Calibri"/>
      <w:sz w:val="20"/>
      <w:szCs w:val="20"/>
    </w:rPr>
  </w:style>
  <w:style w:type="character" w:customStyle="1" w:styleId="FootnoteTextChar">
    <w:name w:val="Footnote Text Char"/>
    <w:link w:val="FootnoteText"/>
    <w:uiPriority w:val="99"/>
    <w:rsid w:val="00EA03E2"/>
    <w:rPr>
      <w:sz w:val="20"/>
      <w:szCs w:val="20"/>
    </w:rPr>
  </w:style>
  <w:style w:type="character" w:styleId="FootnoteReference">
    <w:name w:val="footnote reference"/>
    <w:uiPriority w:val="99"/>
    <w:semiHidden/>
    <w:unhideWhenUsed/>
    <w:rsid w:val="00EA03E2"/>
    <w:rPr>
      <w:vertAlign w:val="superscript"/>
    </w:rPr>
  </w:style>
  <w:style w:type="paragraph" w:styleId="NormalWeb">
    <w:name w:val="Normal (Web)"/>
    <w:basedOn w:val="Normal"/>
    <w:uiPriority w:val="99"/>
    <w:unhideWhenUsed/>
    <w:rsid w:val="00B5012B"/>
    <w:pPr>
      <w:spacing w:before="100" w:beforeAutospacing="1" w:after="100" w:afterAutospacing="1"/>
    </w:pPr>
  </w:style>
  <w:style w:type="paragraph" w:styleId="Footer">
    <w:name w:val="footer"/>
    <w:basedOn w:val="Normal"/>
    <w:link w:val="FooterChar"/>
    <w:uiPriority w:val="99"/>
    <w:unhideWhenUsed/>
    <w:rsid w:val="001B1A1C"/>
    <w:pPr>
      <w:tabs>
        <w:tab w:val="center" w:pos="4680"/>
        <w:tab w:val="right" w:pos="9360"/>
      </w:tabs>
    </w:pPr>
    <w:rPr>
      <w:rFonts w:ascii="Calibri" w:eastAsia="Calibri" w:hAnsi="Calibri"/>
    </w:rPr>
  </w:style>
  <w:style w:type="character" w:customStyle="1" w:styleId="FooterChar">
    <w:name w:val="Footer Char"/>
    <w:link w:val="Footer"/>
    <w:uiPriority w:val="99"/>
    <w:rsid w:val="001B1A1C"/>
    <w:rPr>
      <w:sz w:val="24"/>
      <w:szCs w:val="24"/>
    </w:rPr>
  </w:style>
  <w:style w:type="character" w:styleId="PageNumber">
    <w:name w:val="page number"/>
    <w:uiPriority w:val="99"/>
    <w:semiHidden/>
    <w:unhideWhenUsed/>
    <w:rsid w:val="001B1A1C"/>
  </w:style>
  <w:style w:type="paragraph" w:styleId="Header">
    <w:name w:val="header"/>
    <w:basedOn w:val="Normal"/>
    <w:link w:val="HeaderChar"/>
    <w:uiPriority w:val="99"/>
    <w:unhideWhenUsed/>
    <w:rsid w:val="001B1A1C"/>
    <w:pPr>
      <w:tabs>
        <w:tab w:val="center" w:pos="4680"/>
        <w:tab w:val="right" w:pos="9360"/>
      </w:tabs>
    </w:pPr>
    <w:rPr>
      <w:rFonts w:ascii="Calibri" w:eastAsia="Calibri" w:hAnsi="Calibri"/>
    </w:rPr>
  </w:style>
  <w:style w:type="character" w:customStyle="1" w:styleId="HeaderChar">
    <w:name w:val="Header Char"/>
    <w:link w:val="Header"/>
    <w:uiPriority w:val="99"/>
    <w:rsid w:val="001B1A1C"/>
    <w:rPr>
      <w:sz w:val="24"/>
      <w:szCs w:val="24"/>
    </w:rPr>
  </w:style>
  <w:style w:type="character" w:styleId="Hyperlink">
    <w:name w:val="Hyperlink"/>
    <w:uiPriority w:val="99"/>
    <w:unhideWhenUsed/>
    <w:rsid w:val="00091610"/>
    <w:rPr>
      <w:color w:val="0563C1"/>
      <w:u w:val="single"/>
    </w:rPr>
  </w:style>
  <w:style w:type="character" w:customStyle="1" w:styleId="UnresolvedMention1">
    <w:name w:val="Unresolved Mention1"/>
    <w:uiPriority w:val="99"/>
    <w:rsid w:val="00091610"/>
    <w:rPr>
      <w:color w:val="605E5C"/>
      <w:shd w:val="clear" w:color="auto" w:fill="E1DFDD"/>
    </w:rPr>
  </w:style>
  <w:style w:type="character" w:styleId="CommentReference">
    <w:name w:val="annotation reference"/>
    <w:uiPriority w:val="99"/>
    <w:semiHidden/>
    <w:unhideWhenUsed/>
    <w:rsid w:val="00CA6AC2"/>
    <w:rPr>
      <w:sz w:val="16"/>
      <w:szCs w:val="16"/>
    </w:rPr>
  </w:style>
  <w:style w:type="paragraph" w:styleId="CommentText">
    <w:name w:val="annotation text"/>
    <w:basedOn w:val="Normal"/>
    <w:link w:val="CommentTextChar"/>
    <w:uiPriority w:val="99"/>
    <w:unhideWhenUsed/>
    <w:rsid w:val="00CA6AC2"/>
    <w:rPr>
      <w:rFonts w:ascii="Calibri" w:eastAsia="Calibri" w:hAnsi="Calibri"/>
      <w:sz w:val="20"/>
      <w:szCs w:val="20"/>
    </w:rPr>
  </w:style>
  <w:style w:type="character" w:customStyle="1" w:styleId="CommentTextChar">
    <w:name w:val="Comment Text Char"/>
    <w:basedOn w:val="DefaultParagraphFont"/>
    <w:link w:val="CommentText"/>
    <w:uiPriority w:val="99"/>
    <w:rsid w:val="00CA6AC2"/>
  </w:style>
  <w:style w:type="paragraph" w:styleId="CommentSubject">
    <w:name w:val="annotation subject"/>
    <w:basedOn w:val="CommentText"/>
    <w:next w:val="CommentText"/>
    <w:link w:val="CommentSubjectChar"/>
    <w:uiPriority w:val="99"/>
    <w:semiHidden/>
    <w:unhideWhenUsed/>
    <w:rsid w:val="00CA6AC2"/>
    <w:rPr>
      <w:b/>
      <w:bCs/>
    </w:rPr>
  </w:style>
  <w:style w:type="character" w:customStyle="1" w:styleId="CommentSubjectChar">
    <w:name w:val="Comment Subject Char"/>
    <w:link w:val="CommentSubject"/>
    <w:uiPriority w:val="99"/>
    <w:semiHidden/>
    <w:rsid w:val="00CA6AC2"/>
    <w:rPr>
      <w:b/>
      <w:bCs/>
    </w:rPr>
  </w:style>
  <w:style w:type="paragraph" w:styleId="BalloonText">
    <w:name w:val="Balloon Text"/>
    <w:basedOn w:val="Normal"/>
    <w:link w:val="BalloonTextChar"/>
    <w:uiPriority w:val="99"/>
    <w:semiHidden/>
    <w:unhideWhenUsed/>
    <w:rsid w:val="00CA6AC2"/>
    <w:rPr>
      <w:rFonts w:eastAsia="Calibri"/>
      <w:sz w:val="18"/>
      <w:szCs w:val="18"/>
    </w:rPr>
  </w:style>
  <w:style w:type="character" w:customStyle="1" w:styleId="BalloonTextChar">
    <w:name w:val="Balloon Text Char"/>
    <w:link w:val="BalloonText"/>
    <w:uiPriority w:val="99"/>
    <w:semiHidden/>
    <w:rsid w:val="00CA6AC2"/>
    <w:rPr>
      <w:rFonts w:ascii="Times New Roman" w:hAnsi="Times New Roman"/>
      <w:sz w:val="18"/>
      <w:szCs w:val="18"/>
    </w:rPr>
  </w:style>
  <w:style w:type="character" w:styleId="FollowedHyperlink">
    <w:name w:val="FollowedHyperlink"/>
    <w:uiPriority w:val="99"/>
    <w:semiHidden/>
    <w:unhideWhenUsed/>
    <w:rsid w:val="00543919"/>
    <w:rPr>
      <w:color w:val="954F72"/>
      <w:u w:val="single"/>
    </w:rPr>
  </w:style>
  <w:style w:type="paragraph" w:styleId="Revision">
    <w:name w:val="Revision"/>
    <w:hidden/>
    <w:uiPriority w:val="99"/>
    <w:semiHidden/>
    <w:rsid w:val="00E858F8"/>
    <w:rPr>
      <w:sz w:val="24"/>
      <w:szCs w:val="24"/>
    </w:rPr>
  </w:style>
  <w:style w:type="character" w:customStyle="1" w:styleId="Heading2Char">
    <w:name w:val="Heading 2 Char"/>
    <w:basedOn w:val="DefaultParagraphFont"/>
    <w:link w:val="Heading2"/>
    <w:uiPriority w:val="9"/>
    <w:rsid w:val="00A64F1D"/>
    <w:rPr>
      <w:rFonts w:ascii="Times New Roman" w:eastAsia="Times New Roman" w:hAnsi="Times New Roman"/>
      <w:b/>
      <w:bCs/>
      <w:sz w:val="42"/>
      <w:szCs w:val="36"/>
    </w:rPr>
  </w:style>
  <w:style w:type="character" w:customStyle="1" w:styleId="Heading5Char">
    <w:name w:val="Heading 5 Char"/>
    <w:basedOn w:val="DefaultParagraphFont"/>
    <w:link w:val="Heading5"/>
    <w:uiPriority w:val="9"/>
    <w:rsid w:val="009B3045"/>
    <w:rPr>
      <w:rFonts w:ascii="Times New Roman" w:eastAsia="Times New Roman" w:hAnsi="Times New Roman"/>
      <w:b/>
      <w:bCs/>
    </w:rPr>
  </w:style>
  <w:style w:type="character" w:styleId="Emphasis">
    <w:name w:val="Emphasis"/>
    <w:basedOn w:val="DefaultParagraphFont"/>
    <w:uiPriority w:val="20"/>
    <w:qFormat/>
    <w:rsid w:val="009B3045"/>
    <w:rPr>
      <w:i/>
      <w:iCs/>
    </w:rPr>
  </w:style>
  <w:style w:type="character" w:styleId="Strong">
    <w:name w:val="Strong"/>
    <w:basedOn w:val="DefaultParagraphFont"/>
    <w:uiPriority w:val="22"/>
    <w:qFormat/>
    <w:rsid w:val="009B3045"/>
    <w:rPr>
      <w:b/>
      <w:bCs/>
    </w:rPr>
  </w:style>
  <w:style w:type="character" w:customStyle="1" w:styleId="apple-converted-space">
    <w:name w:val="apple-converted-space"/>
    <w:basedOn w:val="DefaultParagraphFont"/>
    <w:rsid w:val="009B3045"/>
  </w:style>
  <w:style w:type="character" w:customStyle="1" w:styleId="Heading1Char">
    <w:name w:val="Heading 1 Char"/>
    <w:basedOn w:val="DefaultParagraphFont"/>
    <w:link w:val="Heading1"/>
    <w:uiPriority w:val="9"/>
    <w:rsid w:val="00B7526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75265"/>
    <w:pPr>
      <w:spacing w:before="480" w:line="276" w:lineRule="auto"/>
      <w:outlineLvl w:val="9"/>
    </w:pPr>
    <w:rPr>
      <w:b/>
      <w:bCs/>
      <w:sz w:val="28"/>
      <w:szCs w:val="28"/>
    </w:rPr>
  </w:style>
  <w:style w:type="paragraph" w:styleId="TOC1">
    <w:name w:val="toc 1"/>
    <w:basedOn w:val="Normal"/>
    <w:next w:val="Normal"/>
    <w:autoRedefine/>
    <w:uiPriority w:val="39"/>
    <w:semiHidden/>
    <w:unhideWhenUsed/>
    <w:rsid w:val="00B75265"/>
    <w:pPr>
      <w:spacing w:before="120"/>
    </w:pPr>
    <w:rPr>
      <w:rFonts w:asciiTheme="minorHAnsi" w:hAnsiTheme="minorHAnsi"/>
      <w:b/>
      <w:bCs/>
      <w:i/>
      <w:iCs/>
    </w:rPr>
  </w:style>
  <w:style w:type="paragraph" w:styleId="TOC2">
    <w:name w:val="toc 2"/>
    <w:basedOn w:val="Normal"/>
    <w:next w:val="Normal"/>
    <w:autoRedefine/>
    <w:uiPriority w:val="39"/>
    <w:semiHidden/>
    <w:unhideWhenUsed/>
    <w:rsid w:val="00B75265"/>
    <w:pPr>
      <w:spacing w:before="120"/>
      <w:ind w:left="240"/>
    </w:pPr>
    <w:rPr>
      <w:rFonts w:asciiTheme="minorHAnsi" w:hAnsiTheme="minorHAnsi"/>
      <w:b/>
      <w:bCs/>
      <w:sz w:val="22"/>
      <w:szCs w:val="22"/>
    </w:rPr>
  </w:style>
  <w:style w:type="paragraph" w:styleId="TOC3">
    <w:name w:val="toc 3"/>
    <w:basedOn w:val="Normal"/>
    <w:next w:val="Normal"/>
    <w:autoRedefine/>
    <w:uiPriority w:val="39"/>
    <w:semiHidden/>
    <w:unhideWhenUsed/>
    <w:rsid w:val="00B75265"/>
    <w:pPr>
      <w:ind w:left="480"/>
    </w:pPr>
    <w:rPr>
      <w:rFonts w:asciiTheme="minorHAnsi" w:hAnsiTheme="minorHAnsi"/>
      <w:sz w:val="20"/>
      <w:szCs w:val="20"/>
    </w:rPr>
  </w:style>
  <w:style w:type="paragraph" w:styleId="TOC4">
    <w:name w:val="toc 4"/>
    <w:basedOn w:val="Normal"/>
    <w:next w:val="Normal"/>
    <w:autoRedefine/>
    <w:uiPriority w:val="39"/>
    <w:semiHidden/>
    <w:unhideWhenUsed/>
    <w:rsid w:val="00B75265"/>
    <w:pPr>
      <w:ind w:left="720"/>
    </w:pPr>
    <w:rPr>
      <w:rFonts w:asciiTheme="minorHAnsi" w:hAnsiTheme="minorHAnsi"/>
      <w:sz w:val="20"/>
      <w:szCs w:val="20"/>
    </w:rPr>
  </w:style>
  <w:style w:type="paragraph" w:styleId="TOC5">
    <w:name w:val="toc 5"/>
    <w:basedOn w:val="Normal"/>
    <w:next w:val="Normal"/>
    <w:autoRedefine/>
    <w:uiPriority w:val="39"/>
    <w:semiHidden/>
    <w:unhideWhenUsed/>
    <w:rsid w:val="00B75265"/>
    <w:pPr>
      <w:ind w:left="960"/>
    </w:pPr>
    <w:rPr>
      <w:rFonts w:asciiTheme="minorHAnsi" w:hAnsiTheme="minorHAnsi"/>
      <w:sz w:val="20"/>
      <w:szCs w:val="20"/>
    </w:rPr>
  </w:style>
  <w:style w:type="paragraph" w:styleId="TOC6">
    <w:name w:val="toc 6"/>
    <w:basedOn w:val="Normal"/>
    <w:next w:val="Normal"/>
    <w:autoRedefine/>
    <w:uiPriority w:val="39"/>
    <w:semiHidden/>
    <w:unhideWhenUsed/>
    <w:rsid w:val="00B75265"/>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B75265"/>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B75265"/>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B75265"/>
    <w:pPr>
      <w:ind w:left="1920"/>
    </w:pPr>
    <w:rPr>
      <w:rFonts w:asciiTheme="minorHAnsi" w:hAnsiTheme="minorHAnsi"/>
      <w:sz w:val="20"/>
      <w:szCs w:val="20"/>
    </w:rPr>
  </w:style>
  <w:style w:type="paragraph" w:styleId="DocumentMap">
    <w:name w:val="Document Map"/>
    <w:basedOn w:val="Normal"/>
    <w:link w:val="DocumentMapChar"/>
    <w:uiPriority w:val="99"/>
    <w:semiHidden/>
    <w:unhideWhenUsed/>
    <w:rsid w:val="002D1528"/>
  </w:style>
  <w:style w:type="character" w:customStyle="1" w:styleId="DocumentMapChar">
    <w:name w:val="Document Map Char"/>
    <w:basedOn w:val="DefaultParagraphFont"/>
    <w:link w:val="DocumentMap"/>
    <w:uiPriority w:val="99"/>
    <w:semiHidden/>
    <w:rsid w:val="002D1528"/>
    <w:rPr>
      <w:rFonts w:ascii="Times New Roman" w:eastAsia="Times New Roman" w:hAnsi="Times New Roman"/>
      <w:sz w:val="24"/>
      <w:szCs w:val="24"/>
    </w:rPr>
  </w:style>
  <w:style w:type="character" w:styleId="UnresolvedMention">
    <w:name w:val="Unresolved Mention"/>
    <w:basedOn w:val="DefaultParagraphFont"/>
    <w:uiPriority w:val="99"/>
    <w:rsid w:val="004F21C2"/>
    <w:rPr>
      <w:color w:val="605E5C"/>
      <w:shd w:val="clear" w:color="auto" w:fill="E1DFDD"/>
    </w:rPr>
  </w:style>
  <w:style w:type="character" w:customStyle="1" w:styleId="Heading3Char">
    <w:name w:val="Heading 3 Char"/>
    <w:basedOn w:val="DefaultParagraphFont"/>
    <w:link w:val="Heading3"/>
    <w:uiPriority w:val="9"/>
    <w:semiHidden/>
    <w:rsid w:val="0096092B"/>
    <w:rPr>
      <w:rFonts w:asciiTheme="majorHAnsi" w:eastAsiaTheme="majorEastAsia" w:hAnsiTheme="majorHAnsi" w:cstheme="majorBidi"/>
      <w:color w:val="1F3763" w:themeColor="accent1" w:themeShade="7F"/>
      <w:sz w:val="24"/>
      <w:szCs w:val="24"/>
    </w:rPr>
  </w:style>
  <w:style w:type="character" w:customStyle="1" w:styleId="normaltextrun">
    <w:name w:val="normaltextrun"/>
    <w:basedOn w:val="DefaultParagraphFont"/>
    <w:rsid w:val="00C15842"/>
  </w:style>
  <w:style w:type="character" w:customStyle="1" w:styleId="eop">
    <w:name w:val="eop"/>
    <w:basedOn w:val="DefaultParagraphFont"/>
    <w:rsid w:val="00C15842"/>
  </w:style>
  <w:style w:type="paragraph" w:customStyle="1" w:styleId="paragraph">
    <w:name w:val="paragraph"/>
    <w:basedOn w:val="Normal"/>
    <w:rsid w:val="00C15842"/>
    <w:pPr>
      <w:spacing w:before="100" w:beforeAutospacing="1" w:after="100" w:afterAutospacing="1"/>
    </w:pPr>
  </w:style>
  <w:style w:type="character" w:customStyle="1" w:styleId="spellingerror">
    <w:name w:val="spellingerror"/>
    <w:basedOn w:val="DefaultParagraphFont"/>
    <w:rsid w:val="00C15842"/>
  </w:style>
  <w:style w:type="numbering" w:customStyle="1" w:styleId="CurrentList1">
    <w:name w:val="Current List1"/>
    <w:uiPriority w:val="99"/>
    <w:rsid w:val="008D11C3"/>
    <w:pPr>
      <w:numPr>
        <w:numId w:val="59"/>
      </w:numPr>
    </w:pPr>
  </w:style>
  <w:style w:type="paragraph" w:styleId="Title">
    <w:name w:val="Title"/>
    <w:basedOn w:val="Normal"/>
    <w:next w:val="Normal"/>
    <w:link w:val="TitleChar"/>
    <w:uiPriority w:val="10"/>
    <w:qFormat/>
    <w:rsid w:val="00E41EF2"/>
    <w:pPr>
      <w:contextualSpacing/>
    </w:pPr>
    <w:rPr>
      <w:rFonts w:asciiTheme="majorHAnsi" w:eastAsiaTheme="majorEastAsia" w:hAnsiTheme="majorHAnsi" w:cstheme="majorBidi"/>
      <w:spacing w:val="-10"/>
      <w:kern w:val="28"/>
      <w:sz w:val="56"/>
      <w:szCs w:val="56"/>
      <w:lang w:bidi="he-IL"/>
    </w:rPr>
  </w:style>
  <w:style w:type="character" w:customStyle="1" w:styleId="TitleChar">
    <w:name w:val="Title Char"/>
    <w:basedOn w:val="DefaultParagraphFont"/>
    <w:link w:val="Title"/>
    <w:uiPriority w:val="10"/>
    <w:rsid w:val="00E41EF2"/>
    <w:rPr>
      <w:rFonts w:asciiTheme="majorHAnsi" w:eastAsiaTheme="majorEastAsia" w:hAnsiTheme="majorHAnsi" w:cstheme="majorBidi"/>
      <w:spacing w:val="-10"/>
      <w:kern w:val="28"/>
      <w:sz w:val="56"/>
      <w:szCs w:val="56"/>
      <w:lang w:bidi="he-IL"/>
    </w:rPr>
  </w:style>
  <w:style w:type="paragraph" w:styleId="Quote">
    <w:name w:val="Quote"/>
    <w:basedOn w:val="Normal"/>
    <w:next w:val="Normal"/>
    <w:link w:val="QuoteChar"/>
    <w:uiPriority w:val="29"/>
    <w:qFormat/>
    <w:rsid w:val="00E41EF2"/>
    <w:pPr>
      <w:spacing w:before="200" w:after="160"/>
      <w:ind w:left="864" w:right="864"/>
      <w:jc w:val="center"/>
    </w:pPr>
    <w:rPr>
      <w:rFonts w:asciiTheme="minorHAnsi" w:eastAsiaTheme="minorHAnsi" w:hAnsiTheme="minorHAnsi" w:cstheme="minorBidi"/>
      <w:i/>
      <w:iCs/>
      <w:color w:val="404040" w:themeColor="text1" w:themeTint="BF"/>
    </w:rPr>
  </w:style>
  <w:style w:type="character" w:customStyle="1" w:styleId="QuoteChar">
    <w:name w:val="Quote Char"/>
    <w:basedOn w:val="DefaultParagraphFont"/>
    <w:link w:val="Quote"/>
    <w:uiPriority w:val="29"/>
    <w:rsid w:val="00E41EF2"/>
    <w:rPr>
      <w:rFonts w:asciiTheme="minorHAnsi" w:eastAsiaTheme="minorHAnsi" w:hAnsiTheme="minorHAnsi" w:cstheme="minorBidi"/>
      <w:i/>
      <w:iCs/>
      <w:color w:val="404040" w:themeColor="text1" w:themeTint="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376873">
      <w:bodyDiv w:val="1"/>
      <w:marLeft w:val="0"/>
      <w:marRight w:val="0"/>
      <w:marTop w:val="0"/>
      <w:marBottom w:val="0"/>
      <w:divBdr>
        <w:top w:val="none" w:sz="0" w:space="0" w:color="auto"/>
        <w:left w:val="none" w:sz="0" w:space="0" w:color="auto"/>
        <w:bottom w:val="none" w:sz="0" w:space="0" w:color="auto"/>
        <w:right w:val="none" w:sz="0" w:space="0" w:color="auto"/>
      </w:divBdr>
    </w:div>
    <w:div w:id="236288074">
      <w:bodyDiv w:val="1"/>
      <w:marLeft w:val="0"/>
      <w:marRight w:val="0"/>
      <w:marTop w:val="0"/>
      <w:marBottom w:val="0"/>
      <w:divBdr>
        <w:top w:val="none" w:sz="0" w:space="0" w:color="auto"/>
        <w:left w:val="none" w:sz="0" w:space="0" w:color="auto"/>
        <w:bottom w:val="none" w:sz="0" w:space="0" w:color="auto"/>
        <w:right w:val="none" w:sz="0" w:space="0" w:color="auto"/>
      </w:divBdr>
    </w:div>
    <w:div w:id="273172497">
      <w:bodyDiv w:val="1"/>
      <w:marLeft w:val="0"/>
      <w:marRight w:val="0"/>
      <w:marTop w:val="0"/>
      <w:marBottom w:val="0"/>
      <w:divBdr>
        <w:top w:val="none" w:sz="0" w:space="0" w:color="auto"/>
        <w:left w:val="none" w:sz="0" w:space="0" w:color="auto"/>
        <w:bottom w:val="none" w:sz="0" w:space="0" w:color="auto"/>
        <w:right w:val="none" w:sz="0" w:space="0" w:color="auto"/>
      </w:divBdr>
      <w:divsChild>
        <w:div w:id="235019089">
          <w:marLeft w:val="-225"/>
          <w:marRight w:val="-225"/>
          <w:marTop w:val="0"/>
          <w:marBottom w:val="0"/>
          <w:divBdr>
            <w:top w:val="none" w:sz="0" w:space="0" w:color="auto"/>
            <w:left w:val="none" w:sz="0" w:space="0" w:color="auto"/>
            <w:bottom w:val="none" w:sz="0" w:space="0" w:color="auto"/>
            <w:right w:val="none" w:sz="0" w:space="0" w:color="auto"/>
          </w:divBdr>
          <w:divsChild>
            <w:div w:id="1279723084">
              <w:marLeft w:val="0"/>
              <w:marRight w:val="0"/>
              <w:marTop w:val="0"/>
              <w:marBottom w:val="0"/>
              <w:divBdr>
                <w:top w:val="none" w:sz="0" w:space="0" w:color="auto"/>
                <w:left w:val="none" w:sz="0" w:space="0" w:color="auto"/>
                <w:bottom w:val="none" w:sz="0" w:space="0" w:color="auto"/>
                <w:right w:val="none" w:sz="0" w:space="0" w:color="auto"/>
              </w:divBdr>
              <w:divsChild>
                <w:div w:id="1288705565">
                  <w:marLeft w:val="0"/>
                  <w:marRight w:val="0"/>
                  <w:marTop w:val="0"/>
                  <w:marBottom w:val="0"/>
                  <w:divBdr>
                    <w:top w:val="none" w:sz="0" w:space="0" w:color="auto"/>
                    <w:left w:val="none" w:sz="0" w:space="0" w:color="auto"/>
                    <w:bottom w:val="none" w:sz="0" w:space="0" w:color="auto"/>
                    <w:right w:val="none" w:sz="0" w:space="0" w:color="auto"/>
                  </w:divBdr>
                  <w:divsChild>
                    <w:div w:id="564876940">
                      <w:marLeft w:val="0"/>
                      <w:marRight w:val="0"/>
                      <w:marTop w:val="0"/>
                      <w:marBottom w:val="900"/>
                      <w:divBdr>
                        <w:top w:val="none" w:sz="0" w:space="0" w:color="auto"/>
                        <w:left w:val="none" w:sz="0" w:space="0" w:color="auto"/>
                        <w:bottom w:val="none" w:sz="0" w:space="0" w:color="auto"/>
                        <w:right w:val="none" w:sz="0" w:space="0" w:color="auto"/>
                      </w:divBdr>
                      <w:divsChild>
                        <w:div w:id="1135216711">
                          <w:marLeft w:val="0"/>
                          <w:marRight w:val="0"/>
                          <w:marTop w:val="0"/>
                          <w:marBottom w:val="0"/>
                          <w:divBdr>
                            <w:top w:val="none" w:sz="0" w:space="0" w:color="auto"/>
                            <w:left w:val="none" w:sz="0" w:space="0" w:color="auto"/>
                            <w:bottom w:val="none" w:sz="0" w:space="0" w:color="auto"/>
                            <w:right w:val="none" w:sz="0" w:space="0" w:color="auto"/>
                          </w:divBdr>
                          <w:divsChild>
                            <w:div w:id="70540306">
                              <w:marLeft w:val="0"/>
                              <w:marRight w:val="0"/>
                              <w:marTop w:val="0"/>
                              <w:marBottom w:val="525"/>
                              <w:divBdr>
                                <w:top w:val="none" w:sz="0" w:space="0" w:color="auto"/>
                                <w:left w:val="none" w:sz="0" w:space="0" w:color="auto"/>
                                <w:bottom w:val="none" w:sz="0" w:space="0" w:color="auto"/>
                                <w:right w:val="none" w:sz="0" w:space="0" w:color="auto"/>
                              </w:divBdr>
                              <w:divsChild>
                                <w:div w:id="10352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753699">
                  <w:marLeft w:val="0"/>
                  <w:marRight w:val="0"/>
                  <w:marTop w:val="0"/>
                  <w:marBottom w:val="0"/>
                  <w:divBdr>
                    <w:top w:val="none" w:sz="0" w:space="0" w:color="auto"/>
                    <w:left w:val="none" w:sz="0" w:space="0" w:color="auto"/>
                    <w:bottom w:val="none" w:sz="0" w:space="0" w:color="auto"/>
                    <w:right w:val="none" w:sz="0" w:space="0" w:color="auto"/>
                  </w:divBdr>
                  <w:divsChild>
                    <w:div w:id="247732245">
                      <w:marLeft w:val="0"/>
                      <w:marRight w:val="0"/>
                      <w:marTop w:val="0"/>
                      <w:marBottom w:val="900"/>
                      <w:divBdr>
                        <w:top w:val="none" w:sz="0" w:space="0" w:color="auto"/>
                        <w:left w:val="none" w:sz="0" w:space="0" w:color="auto"/>
                        <w:bottom w:val="none" w:sz="0" w:space="0" w:color="auto"/>
                        <w:right w:val="none" w:sz="0" w:space="0" w:color="auto"/>
                      </w:divBdr>
                      <w:divsChild>
                        <w:div w:id="1278220457">
                          <w:marLeft w:val="0"/>
                          <w:marRight w:val="0"/>
                          <w:marTop w:val="0"/>
                          <w:marBottom w:val="0"/>
                          <w:divBdr>
                            <w:top w:val="none" w:sz="0" w:space="0" w:color="auto"/>
                            <w:left w:val="none" w:sz="0" w:space="0" w:color="auto"/>
                            <w:bottom w:val="none" w:sz="0" w:space="0" w:color="auto"/>
                            <w:right w:val="none" w:sz="0" w:space="0" w:color="auto"/>
                          </w:divBdr>
                          <w:divsChild>
                            <w:div w:id="357007267">
                              <w:marLeft w:val="0"/>
                              <w:marRight w:val="0"/>
                              <w:marTop w:val="0"/>
                              <w:marBottom w:val="525"/>
                              <w:divBdr>
                                <w:top w:val="none" w:sz="0" w:space="0" w:color="auto"/>
                                <w:left w:val="none" w:sz="0" w:space="0" w:color="auto"/>
                                <w:bottom w:val="none" w:sz="0" w:space="0" w:color="auto"/>
                                <w:right w:val="none" w:sz="0" w:space="0" w:color="auto"/>
                              </w:divBdr>
                              <w:divsChild>
                                <w:div w:id="17797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320952">
          <w:marLeft w:val="-225"/>
          <w:marRight w:val="-225"/>
          <w:marTop w:val="0"/>
          <w:marBottom w:val="0"/>
          <w:divBdr>
            <w:top w:val="none" w:sz="0" w:space="0" w:color="auto"/>
            <w:left w:val="none" w:sz="0" w:space="0" w:color="auto"/>
            <w:bottom w:val="none" w:sz="0" w:space="0" w:color="auto"/>
            <w:right w:val="none" w:sz="0" w:space="0" w:color="auto"/>
          </w:divBdr>
          <w:divsChild>
            <w:div w:id="565914832">
              <w:marLeft w:val="0"/>
              <w:marRight w:val="0"/>
              <w:marTop w:val="0"/>
              <w:marBottom w:val="0"/>
              <w:divBdr>
                <w:top w:val="none" w:sz="0" w:space="0" w:color="auto"/>
                <w:left w:val="none" w:sz="0" w:space="0" w:color="auto"/>
                <w:bottom w:val="none" w:sz="0" w:space="0" w:color="auto"/>
                <w:right w:val="none" w:sz="0" w:space="0" w:color="auto"/>
              </w:divBdr>
              <w:divsChild>
                <w:div w:id="672144243">
                  <w:marLeft w:val="0"/>
                  <w:marRight w:val="0"/>
                  <w:marTop w:val="0"/>
                  <w:marBottom w:val="0"/>
                  <w:divBdr>
                    <w:top w:val="none" w:sz="0" w:space="0" w:color="auto"/>
                    <w:left w:val="none" w:sz="0" w:space="0" w:color="auto"/>
                    <w:bottom w:val="none" w:sz="0" w:space="0" w:color="auto"/>
                    <w:right w:val="none" w:sz="0" w:space="0" w:color="auto"/>
                  </w:divBdr>
                  <w:divsChild>
                    <w:div w:id="249432462">
                      <w:marLeft w:val="0"/>
                      <w:marRight w:val="0"/>
                      <w:marTop w:val="0"/>
                      <w:marBottom w:val="900"/>
                      <w:divBdr>
                        <w:top w:val="none" w:sz="0" w:space="0" w:color="auto"/>
                        <w:left w:val="none" w:sz="0" w:space="0" w:color="auto"/>
                        <w:bottom w:val="none" w:sz="0" w:space="0" w:color="auto"/>
                        <w:right w:val="none" w:sz="0" w:space="0" w:color="auto"/>
                      </w:divBdr>
                      <w:divsChild>
                        <w:div w:id="1946422690">
                          <w:marLeft w:val="0"/>
                          <w:marRight w:val="0"/>
                          <w:marTop w:val="0"/>
                          <w:marBottom w:val="0"/>
                          <w:divBdr>
                            <w:top w:val="none" w:sz="0" w:space="0" w:color="auto"/>
                            <w:left w:val="none" w:sz="0" w:space="0" w:color="auto"/>
                            <w:bottom w:val="none" w:sz="0" w:space="0" w:color="auto"/>
                            <w:right w:val="none" w:sz="0" w:space="0" w:color="auto"/>
                          </w:divBdr>
                          <w:divsChild>
                            <w:div w:id="1650280803">
                              <w:marLeft w:val="0"/>
                              <w:marRight w:val="0"/>
                              <w:marTop w:val="0"/>
                              <w:marBottom w:val="0"/>
                              <w:divBdr>
                                <w:top w:val="none" w:sz="0" w:space="0" w:color="auto"/>
                                <w:left w:val="none" w:sz="0" w:space="0" w:color="auto"/>
                                <w:bottom w:val="none" w:sz="0" w:space="0" w:color="auto"/>
                                <w:right w:val="none" w:sz="0" w:space="0" w:color="auto"/>
                              </w:divBdr>
                            </w:div>
                            <w:div w:id="2070110771">
                              <w:marLeft w:val="0"/>
                              <w:marRight w:val="0"/>
                              <w:marTop w:val="0"/>
                              <w:marBottom w:val="525"/>
                              <w:divBdr>
                                <w:top w:val="none" w:sz="0" w:space="0" w:color="auto"/>
                                <w:left w:val="none" w:sz="0" w:space="0" w:color="auto"/>
                                <w:bottom w:val="none" w:sz="0" w:space="0" w:color="auto"/>
                                <w:right w:val="none" w:sz="0" w:space="0" w:color="auto"/>
                              </w:divBdr>
                              <w:divsChild>
                                <w:div w:id="807091658">
                                  <w:marLeft w:val="0"/>
                                  <w:marRight w:val="0"/>
                                  <w:marTop w:val="0"/>
                                  <w:marBottom w:val="0"/>
                                  <w:divBdr>
                                    <w:top w:val="none" w:sz="0" w:space="0" w:color="auto"/>
                                    <w:left w:val="none" w:sz="0" w:space="0" w:color="auto"/>
                                    <w:bottom w:val="none" w:sz="0" w:space="0" w:color="auto"/>
                                    <w:right w:val="none" w:sz="0" w:space="0" w:color="auto"/>
                                  </w:divBdr>
                                  <w:divsChild>
                                    <w:div w:id="252709492">
                                      <w:marLeft w:val="0"/>
                                      <w:marRight w:val="0"/>
                                      <w:marTop w:val="0"/>
                                      <w:marBottom w:val="0"/>
                                      <w:divBdr>
                                        <w:top w:val="none" w:sz="0" w:space="0" w:color="auto"/>
                                        <w:left w:val="none" w:sz="0" w:space="0" w:color="auto"/>
                                        <w:bottom w:val="none" w:sz="0" w:space="0" w:color="auto"/>
                                        <w:right w:val="none" w:sz="0" w:space="0" w:color="auto"/>
                                      </w:divBdr>
                                      <w:divsChild>
                                        <w:div w:id="1786995019">
                                          <w:marLeft w:val="0"/>
                                          <w:marRight w:val="0"/>
                                          <w:marTop w:val="0"/>
                                          <w:marBottom w:val="0"/>
                                          <w:divBdr>
                                            <w:top w:val="none" w:sz="0" w:space="0" w:color="auto"/>
                                            <w:left w:val="none" w:sz="0" w:space="0" w:color="auto"/>
                                            <w:bottom w:val="none" w:sz="0" w:space="0" w:color="auto"/>
                                            <w:right w:val="none" w:sz="0" w:space="0" w:color="auto"/>
                                          </w:divBdr>
                                          <w:divsChild>
                                            <w:div w:id="17551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39873">
                                      <w:marLeft w:val="0"/>
                                      <w:marRight w:val="0"/>
                                      <w:marTop w:val="0"/>
                                      <w:marBottom w:val="0"/>
                                      <w:divBdr>
                                        <w:top w:val="none" w:sz="0" w:space="0" w:color="auto"/>
                                        <w:left w:val="none" w:sz="0" w:space="0" w:color="auto"/>
                                        <w:bottom w:val="none" w:sz="0" w:space="0" w:color="auto"/>
                                        <w:right w:val="none" w:sz="0" w:space="0" w:color="auto"/>
                                      </w:divBdr>
                                      <w:divsChild>
                                        <w:div w:id="767580761">
                                          <w:marLeft w:val="0"/>
                                          <w:marRight w:val="0"/>
                                          <w:marTop w:val="0"/>
                                          <w:marBottom w:val="0"/>
                                          <w:divBdr>
                                            <w:top w:val="none" w:sz="0" w:space="0" w:color="auto"/>
                                            <w:left w:val="none" w:sz="0" w:space="0" w:color="auto"/>
                                            <w:bottom w:val="none" w:sz="0" w:space="0" w:color="auto"/>
                                            <w:right w:val="none" w:sz="0" w:space="0" w:color="auto"/>
                                          </w:divBdr>
                                          <w:divsChild>
                                            <w:div w:id="46539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8641930">
          <w:marLeft w:val="-225"/>
          <w:marRight w:val="-225"/>
          <w:marTop w:val="0"/>
          <w:marBottom w:val="0"/>
          <w:divBdr>
            <w:top w:val="none" w:sz="0" w:space="0" w:color="auto"/>
            <w:left w:val="none" w:sz="0" w:space="0" w:color="auto"/>
            <w:bottom w:val="none" w:sz="0" w:space="0" w:color="auto"/>
            <w:right w:val="none" w:sz="0" w:space="0" w:color="auto"/>
          </w:divBdr>
          <w:divsChild>
            <w:div w:id="1820726575">
              <w:marLeft w:val="0"/>
              <w:marRight w:val="0"/>
              <w:marTop w:val="0"/>
              <w:marBottom w:val="0"/>
              <w:divBdr>
                <w:top w:val="none" w:sz="0" w:space="0" w:color="auto"/>
                <w:left w:val="none" w:sz="0" w:space="0" w:color="auto"/>
                <w:bottom w:val="none" w:sz="0" w:space="0" w:color="auto"/>
                <w:right w:val="none" w:sz="0" w:space="0" w:color="auto"/>
              </w:divBdr>
              <w:divsChild>
                <w:div w:id="1214385869">
                  <w:marLeft w:val="0"/>
                  <w:marRight w:val="0"/>
                  <w:marTop w:val="0"/>
                  <w:marBottom w:val="0"/>
                  <w:divBdr>
                    <w:top w:val="none" w:sz="0" w:space="0" w:color="auto"/>
                    <w:left w:val="none" w:sz="0" w:space="0" w:color="auto"/>
                    <w:bottom w:val="none" w:sz="0" w:space="0" w:color="auto"/>
                    <w:right w:val="none" w:sz="0" w:space="0" w:color="auto"/>
                  </w:divBdr>
                  <w:divsChild>
                    <w:div w:id="235284718">
                      <w:marLeft w:val="0"/>
                      <w:marRight w:val="0"/>
                      <w:marTop w:val="0"/>
                      <w:marBottom w:val="900"/>
                      <w:divBdr>
                        <w:top w:val="none" w:sz="0" w:space="0" w:color="auto"/>
                        <w:left w:val="none" w:sz="0" w:space="0" w:color="auto"/>
                        <w:bottom w:val="none" w:sz="0" w:space="0" w:color="auto"/>
                        <w:right w:val="none" w:sz="0" w:space="0" w:color="auto"/>
                      </w:divBdr>
                      <w:divsChild>
                        <w:div w:id="596988310">
                          <w:marLeft w:val="0"/>
                          <w:marRight w:val="0"/>
                          <w:marTop w:val="0"/>
                          <w:marBottom w:val="0"/>
                          <w:divBdr>
                            <w:top w:val="none" w:sz="0" w:space="0" w:color="auto"/>
                            <w:left w:val="none" w:sz="0" w:space="0" w:color="auto"/>
                            <w:bottom w:val="none" w:sz="0" w:space="0" w:color="auto"/>
                            <w:right w:val="none" w:sz="0" w:space="0" w:color="auto"/>
                          </w:divBdr>
                          <w:divsChild>
                            <w:div w:id="265775362">
                              <w:marLeft w:val="0"/>
                              <w:marRight w:val="0"/>
                              <w:marTop w:val="0"/>
                              <w:marBottom w:val="525"/>
                              <w:divBdr>
                                <w:top w:val="none" w:sz="0" w:space="0" w:color="auto"/>
                                <w:left w:val="none" w:sz="0" w:space="0" w:color="auto"/>
                                <w:bottom w:val="none" w:sz="0" w:space="0" w:color="auto"/>
                                <w:right w:val="none" w:sz="0" w:space="0" w:color="auto"/>
                              </w:divBdr>
                              <w:divsChild>
                                <w:div w:id="1434476488">
                                  <w:marLeft w:val="0"/>
                                  <w:marRight w:val="0"/>
                                  <w:marTop w:val="0"/>
                                  <w:marBottom w:val="0"/>
                                  <w:divBdr>
                                    <w:top w:val="none" w:sz="0" w:space="0" w:color="auto"/>
                                    <w:left w:val="none" w:sz="0" w:space="0" w:color="auto"/>
                                    <w:bottom w:val="none" w:sz="0" w:space="0" w:color="auto"/>
                                    <w:right w:val="none" w:sz="0" w:space="0" w:color="auto"/>
                                  </w:divBdr>
                                </w:div>
                              </w:divsChild>
                            </w:div>
                            <w:div w:id="213852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986253">
          <w:marLeft w:val="-225"/>
          <w:marRight w:val="-225"/>
          <w:marTop w:val="0"/>
          <w:marBottom w:val="0"/>
          <w:divBdr>
            <w:top w:val="none" w:sz="0" w:space="0" w:color="auto"/>
            <w:left w:val="none" w:sz="0" w:space="0" w:color="auto"/>
            <w:bottom w:val="none" w:sz="0" w:space="0" w:color="auto"/>
            <w:right w:val="none" w:sz="0" w:space="0" w:color="auto"/>
          </w:divBdr>
          <w:divsChild>
            <w:div w:id="1042897064">
              <w:marLeft w:val="0"/>
              <w:marRight w:val="0"/>
              <w:marTop w:val="0"/>
              <w:marBottom w:val="0"/>
              <w:divBdr>
                <w:top w:val="none" w:sz="0" w:space="0" w:color="auto"/>
                <w:left w:val="none" w:sz="0" w:space="0" w:color="auto"/>
                <w:bottom w:val="none" w:sz="0" w:space="0" w:color="auto"/>
                <w:right w:val="none" w:sz="0" w:space="0" w:color="auto"/>
              </w:divBdr>
              <w:divsChild>
                <w:div w:id="2055806015">
                  <w:marLeft w:val="0"/>
                  <w:marRight w:val="0"/>
                  <w:marTop w:val="0"/>
                  <w:marBottom w:val="0"/>
                  <w:divBdr>
                    <w:top w:val="none" w:sz="0" w:space="0" w:color="auto"/>
                    <w:left w:val="none" w:sz="0" w:space="0" w:color="auto"/>
                    <w:bottom w:val="none" w:sz="0" w:space="0" w:color="auto"/>
                    <w:right w:val="none" w:sz="0" w:space="0" w:color="auto"/>
                  </w:divBdr>
                  <w:divsChild>
                    <w:div w:id="1219323397">
                      <w:marLeft w:val="0"/>
                      <w:marRight w:val="0"/>
                      <w:marTop w:val="0"/>
                      <w:marBottom w:val="900"/>
                      <w:divBdr>
                        <w:top w:val="none" w:sz="0" w:space="0" w:color="auto"/>
                        <w:left w:val="none" w:sz="0" w:space="0" w:color="auto"/>
                        <w:bottom w:val="none" w:sz="0" w:space="0" w:color="auto"/>
                        <w:right w:val="none" w:sz="0" w:space="0" w:color="auto"/>
                      </w:divBdr>
                      <w:divsChild>
                        <w:div w:id="89544959">
                          <w:marLeft w:val="0"/>
                          <w:marRight w:val="0"/>
                          <w:marTop w:val="0"/>
                          <w:marBottom w:val="0"/>
                          <w:divBdr>
                            <w:top w:val="none" w:sz="0" w:space="0" w:color="auto"/>
                            <w:left w:val="none" w:sz="0" w:space="0" w:color="auto"/>
                            <w:bottom w:val="none" w:sz="0" w:space="0" w:color="auto"/>
                            <w:right w:val="none" w:sz="0" w:space="0" w:color="auto"/>
                          </w:divBdr>
                          <w:divsChild>
                            <w:div w:id="1552427501">
                              <w:marLeft w:val="0"/>
                              <w:marRight w:val="0"/>
                              <w:marTop w:val="0"/>
                              <w:marBottom w:val="525"/>
                              <w:divBdr>
                                <w:top w:val="none" w:sz="0" w:space="0" w:color="auto"/>
                                <w:left w:val="none" w:sz="0" w:space="0" w:color="auto"/>
                                <w:bottom w:val="none" w:sz="0" w:space="0" w:color="auto"/>
                                <w:right w:val="none" w:sz="0" w:space="0" w:color="auto"/>
                              </w:divBdr>
                              <w:divsChild>
                                <w:div w:id="208013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864723">
          <w:marLeft w:val="-225"/>
          <w:marRight w:val="-225"/>
          <w:marTop w:val="0"/>
          <w:marBottom w:val="0"/>
          <w:divBdr>
            <w:top w:val="none" w:sz="0" w:space="0" w:color="auto"/>
            <w:left w:val="none" w:sz="0" w:space="0" w:color="auto"/>
            <w:bottom w:val="none" w:sz="0" w:space="0" w:color="auto"/>
            <w:right w:val="none" w:sz="0" w:space="0" w:color="auto"/>
          </w:divBdr>
          <w:divsChild>
            <w:div w:id="887766685">
              <w:marLeft w:val="0"/>
              <w:marRight w:val="0"/>
              <w:marTop w:val="0"/>
              <w:marBottom w:val="0"/>
              <w:divBdr>
                <w:top w:val="none" w:sz="0" w:space="0" w:color="auto"/>
                <w:left w:val="none" w:sz="0" w:space="0" w:color="auto"/>
                <w:bottom w:val="none" w:sz="0" w:space="0" w:color="auto"/>
                <w:right w:val="none" w:sz="0" w:space="0" w:color="auto"/>
              </w:divBdr>
              <w:divsChild>
                <w:div w:id="1966767144">
                  <w:marLeft w:val="0"/>
                  <w:marRight w:val="0"/>
                  <w:marTop w:val="0"/>
                  <w:marBottom w:val="0"/>
                  <w:divBdr>
                    <w:top w:val="none" w:sz="0" w:space="0" w:color="auto"/>
                    <w:left w:val="none" w:sz="0" w:space="0" w:color="auto"/>
                    <w:bottom w:val="none" w:sz="0" w:space="0" w:color="auto"/>
                    <w:right w:val="none" w:sz="0" w:space="0" w:color="auto"/>
                  </w:divBdr>
                  <w:divsChild>
                    <w:div w:id="1350528531">
                      <w:marLeft w:val="0"/>
                      <w:marRight w:val="0"/>
                      <w:marTop w:val="0"/>
                      <w:marBottom w:val="900"/>
                      <w:divBdr>
                        <w:top w:val="none" w:sz="0" w:space="0" w:color="auto"/>
                        <w:left w:val="none" w:sz="0" w:space="0" w:color="auto"/>
                        <w:bottom w:val="none" w:sz="0" w:space="0" w:color="auto"/>
                        <w:right w:val="none" w:sz="0" w:space="0" w:color="auto"/>
                      </w:divBdr>
                      <w:divsChild>
                        <w:div w:id="81345108">
                          <w:marLeft w:val="0"/>
                          <w:marRight w:val="0"/>
                          <w:marTop w:val="0"/>
                          <w:marBottom w:val="0"/>
                          <w:divBdr>
                            <w:top w:val="none" w:sz="0" w:space="0" w:color="auto"/>
                            <w:left w:val="none" w:sz="0" w:space="0" w:color="auto"/>
                            <w:bottom w:val="none" w:sz="0" w:space="0" w:color="auto"/>
                            <w:right w:val="none" w:sz="0" w:space="0" w:color="auto"/>
                          </w:divBdr>
                          <w:divsChild>
                            <w:div w:id="1219897887">
                              <w:marLeft w:val="0"/>
                              <w:marRight w:val="0"/>
                              <w:marTop w:val="0"/>
                              <w:marBottom w:val="525"/>
                              <w:divBdr>
                                <w:top w:val="none" w:sz="0" w:space="0" w:color="auto"/>
                                <w:left w:val="none" w:sz="0" w:space="0" w:color="auto"/>
                                <w:bottom w:val="none" w:sz="0" w:space="0" w:color="auto"/>
                                <w:right w:val="none" w:sz="0" w:space="0" w:color="auto"/>
                              </w:divBdr>
                              <w:divsChild>
                                <w:div w:id="514924208">
                                  <w:marLeft w:val="0"/>
                                  <w:marRight w:val="0"/>
                                  <w:marTop w:val="0"/>
                                  <w:marBottom w:val="0"/>
                                  <w:divBdr>
                                    <w:top w:val="none" w:sz="0" w:space="0" w:color="auto"/>
                                    <w:left w:val="none" w:sz="0" w:space="0" w:color="auto"/>
                                    <w:bottom w:val="none" w:sz="0" w:space="0" w:color="auto"/>
                                    <w:right w:val="none" w:sz="0" w:space="0" w:color="auto"/>
                                  </w:divBdr>
                                </w:div>
                              </w:divsChild>
                            </w:div>
                            <w:div w:id="20771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2685">
          <w:marLeft w:val="-225"/>
          <w:marRight w:val="-225"/>
          <w:marTop w:val="0"/>
          <w:marBottom w:val="0"/>
          <w:divBdr>
            <w:top w:val="none" w:sz="0" w:space="0" w:color="auto"/>
            <w:left w:val="none" w:sz="0" w:space="0" w:color="auto"/>
            <w:bottom w:val="none" w:sz="0" w:space="0" w:color="auto"/>
            <w:right w:val="none" w:sz="0" w:space="0" w:color="auto"/>
          </w:divBdr>
          <w:divsChild>
            <w:div w:id="1542667740">
              <w:marLeft w:val="0"/>
              <w:marRight w:val="0"/>
              <w:marTop w:val="0"/>
              <w:marBottom w:val="0"/>
              <w:divBdr>
                <w:top w:val="none" w:sz="0" w:space="0" w:color="auto"/>
                <w:left w:val="none" w:sz="0" w:space="0" w:color="auto"/>
                <w:bottom w:val="none" w:sz="0" w:space="0" w:color="auto"/>
                <w:right w:val="none" w:sz="0" w:space="0" w:color="auto"/>
              </w:divBdr>
              <w:divsChild>
                <w:div w:id="26412228">
                  <w:marLeft w:val="0"/>
                  <w:marRight w:val="0"/>
                  <w:marTop w:val="0"/>
                  <w:marBottom w:val="0"/>
                  <w:divBdr>
                    <w:top w:val="none" w:sz="0" w:space="0" w:color="auto"/>
                    <w:left w:val="none" w:sz="0" w:space="0" w:color="auto"/>
                    <w:bottom w:val="none" w:sz="0" w:space="0" w:color="auto"/>
                    <w:right w:val="none" w:sz="0" w:space="0" w:color="auto"/>
                  </w:divBdr>
                  <w:divsChild>
                    <w:div w:id="748387637">
                      <w:marLeft w:val="0"/>
                      <w:marRight w:val="0"/>
                      <w:marTop w:val="0"/>
                      <w:marBottom w:val="900"/>
                      <w:divBdr>
                        <w:top w:val="none" w:sz="0" w:space="0" w:color="auto"/>
                        <w:left w:val="none" w:sz="0" w:space="0" w:color="auto"/>
                        <w:bottom w:val="none" w:sz="0" w:space="0" w:color="auto"/>
                        <w:right w:val="none" w:sz="0" w:space="0" w:color="auto"/>
                      </w:divBdr>
                      <w:divsChild>
                        <w:div w:id="521551631">
                          <w:marLeft w:val="0"/>
                          <w:marRight w:val="0"/>
                          <w:marTop w:val="0"/>
                          <w:marBottom w:val="0"/>
                          <w:divBdr>
                            <w:top w:val="none" w:sz="0" w:space="0" w:color="auto"/>
                            <w:left w:val="none" w:sz="0" w:space="0" w:color="auto"/>
                            <w:bottom w:val="none" w:sz="0" w:space="0" w:color="auto"/>
                            <w:right w:val="none" w:sz="0" w:space="0" w:color="auto"/>
                          </w:divBdr>
                          <w:divsChild>
                            <w:div w:id="1378819586">
                              <w:marLeft w:val="0"/>
                              <w:marRight w:val="0"/>
                              <w:marTop w:val="0"/>
                              <w:marBottom w:val="0"/>
                              <w:divBdr>
                                <w:top w:val="none" w:sz="0" w:space="0" w:color="auto"/>
                                <w:left w:val="none" w:sz="0" w:space="0" w:color="auto"/>
                                <w:bottom w:val="none" w:sz="0" w:space="0" w:color="auto"/>
                                <w:right w:val="none" w:sz="0" w:space="0" w:color="auto"/>
                              </w:divBdr>
                            </w:div>
                            <w:div w:id="2057117812">
                              <w:marLeft w:val="0"/>
                              <w:marRight w:val="0"/>
                              <w:marTop w:val="0"/>
                              <w:marBottom w:val="525"/>
                              <w:divBdr>
                                <w:top w:val="none" w:sz="0" w:space="0" w:color="auto"/>
                                <w:left w:val="none" w:sz="0" w:space="0" w:color="auto"/>
                                <w:bottom w:val="none" w:sz="0" w:space="0" w:color="auto"/>
                                <w:right w:val="none" w:sz="0" w:space="0" w:color="auto"/>
                              </w:divBdr>
                              <w:divsChild>
                                <w:div w:id="140352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443223">
      <w:bodyDiv w:val="1"/>
      <w:marLeft w:val="0"/>
      <w:marRight w:val="0"/>
      <w:marTop w:val="0"/>
      <w:marBottom w:val="0"/>
      <w:divBdr>
        <w:top w:val="none" w:sz="0" w:space="0" w:color="auto"/>
        <w:left w:val="none" w:sz="0" w:space="0" w:color="auto"/>
        <w:bottom w:val="none" w:sz="0" w:space="0" w:color="auto"/>
        <w:right w:val="none" w:sz="0" w:space="0" w:color="auto"/>
      </w:divBdr>
    </w:div>
    <w:div w:id="739791360">
      <w:bodyDiv w:val="1"/>
      <w:marLeft w:val="0"/>
      <w:marRight w:val="0"/>
      <w:marTop w:val="0"/>
      <w:marBottom w:val="0"/>
      <w:divBdr>
        <w:top w:val="none" w:sz="0" w:space="0" w:color="auto"/>
        <w:left w:val="none" w:sz="0" w:space="0" w:color="auto"/>
        <w:bottom w:val="none" w:sz="0" w:space="0" w:color="auto"/>
        <w:right w:val="none" w:sz="0" w:space="0" w:color="auto"/>
      </w:divBdr>
    </w:div>
    <w:div w:id="785739862">
      <w:bodyDiv w:val="1"/>
      <w:marLeft w:val="0"/>
      <w:marRight w:val="0"/>
      <w:marTop w:val="0"/>
      <w:marBottom w:val="0"/>
      <w:divBdr>
        <w:top w:val="none" w:sz="0" w:space="0" w:color="auto"/>
        <w:left w:val="none" w:sz="0" w:space="0" w:color="auto"/>
        <w:bottom w:val="none" w:sz="0" w:space="0" w:color="auto"/>
        <w:right w:val="none" w:sz="0" w:space="0" w:color="auto"/>
      </w:divBdr>
    </w:div>
    <w:div w:id="928123073">
      <w:bodyDiv w:val="1"/>
      <w:marLeft w:val="0"/>
      <w:marRight w:val="0"/>
      <w:marTop w:val="0"/>
      <w:marBottom w:val="0"/>
      <w:divBdr>
        <w:top w:val="none" w:sz="0" w:space="0" w:color="auto"/>
        <w:left w:val="none" w:sz="0" w:space="0" w:color="auto"/>
        <w:bottom w:val="none" w:sz="0" w:space="0" w:color="auto"/>
        <w:right w:val="none" w:sz="0" w:space="0" w:color="auto"/>
      </w:divBdr>
    </w:div>
    <w:div w:id="956522248">
      <w:bodyDiv w:val="1"/>
      <w:marLeft w:val="0"/>
      <w:marRight w:val="0"/>
      <w:marTop w:val="0"/>
      <w:marBottom w:val="0"/>
      <w:divBdr>
        <w:top w:val="none" w:sz="0" w:space="0" w:color="auto"/>
        <w:left w:val="none" w:sz="0" w:space="0" w:color="auto"/>
        <w:bottom w:val="none" w:sz="0" w:space="0" w:color="auto"/>
        <w:right w:val="none" w:sz="0" w:space="0" w:color="auto"/>
      </w:divBdr>
    </w:div>
    <w:div w:id="1145465375">
      <w:bodyDiv w:val="1"/>
      <w:marLeft w:val="0"/>
      <w:marRight w:val="0"/>
      <w:marTop w:val="0"/>
      <w:marBottom w:val="0"/>
      <w:divBdr>
        <w:top w:val="none" w:sz="0" w:space="0" w:color="auto"/>
        <w:left w:val="none" w:sz="0" w:space="0" w:color="auto"/>
        <w:bottom w:val="none" w:sz="0" w:space="0" w:color="auto"/>
        <w:right w:val="none" w:sz="0" w:space="0" w:color="auto"/>
      </w:divBdr>
    </w:div>
    <w:div w:id="1184326927">
      <w:bodyDiv w:val="1"/>
      <w:marLeft w:val="0"/>
      <w:marRight w:val="0"/>
      <w:marTop w:val="0"/>
      <w:marBottom w:val="0"/>
      <w:divBdr>
        <w:top w:val="none" w:sz="0" w:space="0" w:color="auto"/>
        <w:left w:val="none" w:sz="0" w:space="0" w:color="auto"/>
        <w:bottom w:val="none" w:sz="0" w:space="0" w:color="auto"/>
        <w:right w:val="none" w:sz="0" w:space="0" w:color="auto"/>
      </w:divBdr>
    </w:div>
    <w:div w:id="1200238079">
      <w:bodyDiv w:val="1"/>
      <w:marLeft w:val="0"/>
      <w:marRight w:val="0"/>
      <w:marTop w:val="0"/>
      <w:marBottom w:val="0"/>
      <w:divBdr>
        <w:top w:val="none" w:sz="0" w:space="0" w:color="auto"/>
        <w:left w:val="none" w:sz="0" w:space="0" w:color="auto"/>
        <w:bottom w:val="none" w:sz="0" w:space="0" w:color="auto"/>
        <w:right w:val="none" w:sz="0" w:space="0" w:color="auto"/>
      </w:divBdr>
    </w:div>
    <w:div w:id="1337490594">
      <w:bodyDiv w:val="1"/>
      <w:marLeft w:val="0"/>
      <w:marRight w:val="0"/>
      <w:marTop w:val="0"/>
      <w:marBottom w:val="0"/>
      <w:divBdr>
        <w:top w:val="none" w:sz="0" w:space="0" w:color="auto"/>
        <w:left w:val="none" w:sz="0" w:space="0" w:color="auto"/>
        <w:bottom w:val="none" w:sz="0" w:space="0" w:color="auto"/>
        <w:right w:val="none" w:sz="0" w:space="0" w:color="auto"/>
      </w:divBdr>
    </w:div>
    <w:div w:id="1416239857">
      <w:bodyDiv w:val="1"/>
      <w:marLeft w:val="0"/>
      <w:marRight w:val="0"/>
      <w:marTop w:val="0"/>
      <w:marBottom w:val="0"/>
      <w:divBdr>
        <w:top w:val="none" w:sz="0" w:space="0" w:color="auto"/>
        <w:left w:val="none" w:sz="0" w:space="0" w:color="auto"/>
        <w:bottom w:val="none" w:sz="0" w:space="0" w:color="auto"/>
        <w:right w:val="none" w:sz="0" w:space="0" w:color="auto"/>
      </w:divBdr>
    </w:div>
    <w:div w:id="1465005560">
      <w:bodyDiv w:val="1"/>
      <w:marLeft w:val="0"/>
      <w:marRight w:val="0"/>
      <w:marTop w:val="0"/>
      <w:marBottom w:val="0"/>
      <w:divBdr>
        <w:top w:val="none" w:sz="0" w:space="0" w:color="auto"/>
        <w:left w:val="none" w:sz="0" w:space="0" w:color="auto"/>
        <w:bottom w:val="none" w:sz="0" w:space="0" w:color="auto"/>
        <w:right w:val="none" w:sz="0" w:space="0" w:color="auto"/>
      </w:divBdr>
      <w:divsChild>
        <w:div w:id="1635451836">
          <w:marLeft w:val="-225"/>
          <w:marRight w:val="-225"/>
          <w:marTop w:val="0"/>
          <w:marBottom w:val="0"/>
          <w:divBdr>
            <w:top w:val="none" w:sz="0" w:space="0" w:color="auto"/>
            <w:left w:val="none" w:sz="0" w:space="0" w:color="auto"/>
            <w:bottom w:val="none" w:sz="0" w:space="0" w:color="auto"/>
            <w:right w:val="none" w:sz="0" w:space="0" w:color="auto"/>
          </w:divBdr>
          <w:divsChild>
            <w:div w:id="326787718">
              <w:marLeft w:val="0"/>
              <w:marRight w:val="0"/>
              <w:marTop w:val="0"/>
              <w:marBottom w:val="0"/>
              <w:divBdr>
                <w:top w:val="none" w:sz="0" w:space="0" w:color="auto"/>
                <w:left w:val="none" w:sz="0" w:space="0" w:color="auto"/>
                <w:bottom w:val="none" w:sz="0" w:space="0" w:color="auto"/>
                <w:right w:val="none" w:sz="0" w:space="0" w:color="auto"/>
              </w:divBdr>
              <w:divsChild>
                <w:div w:id="236935909">
                  <w:marLeft w:val="0"/>
                  <w:marRight w:val="0"/>
                  <w:marTop w:val="0"/>
                  <w:marBottom w:val="0"/>
                  <w:divBdr>
                    <w:top w:val="none" w:sz="0" w:space="0" w:color="auto"/>
                    <w:left w:val="none" w:sz="0" w:space="0" w:color="auto"/>
                    <w:bottom w:val="none" w:sz="0" w:space="0" w:color="auto"/>
                    <w:right w:val="none" w:sz="0" w:space="0" w:color="auto"/>
                  </w:divBdr>
                  <w:divsChild>
                    <w:div w:id="1759059964">
                      <w:marLeft w:val="0"/>
                      <w:marRight w:val="0"/>
                      <w:marTop w:val="0"/>
                      <w:marBottom w:val="900"/>
                      <w:divBdr>
                        <w:top w:val="none" w:sz="0" w:space="0" w:color="auto"/>
                        <w:left w:val="none" w:sz="0" w:space="0" w:color="auto"/>
                        <w:bottom w:val="none" w:sz="0" w:space="0" w:color="auto"/>
                        <w:right w:val="none" w:sz="0" w:space="0" w:color="auto"/>
                      </w:divBdr>
                      <w:divsChild>
                        <w:div w:id="925841051">
                          <w:marLeft w:val="0"/>
                          <w:marRight w:val="0"/>
                          <w:marTop w:val="0"/>
                          <w:marBottom w:val="0"/>
                          <w:divBdr>
                            <w:top w:val="none" w:sz="0" w:space="0" w:color="auto"/>
                            <w:left w:val="none" w:sz="0" w:space="0" w:color="auto"/>
                            <w:bottom w:val="none" w:sz="0" w:space="0" w:color="auto"/>
                            <w:right w:val="none" w:sz="0" w:space="0" w:color="auto"/>
                          </w:divBdr>
                          <w:divsChild>
                            <w:div w:id="595332312">
                              <w:marLeft w:val="0"/>
                              <w:marRight w:val="0"/>
                              <w:marTop w:val="0"/>
                              <w:marBottom w:val="525"/>
                              <w:divBdr>
                                <w:top w:val="none" w:sz="0" w:space="0" w:color="auto"/>
                                <w:left w:val="none" w:sz="0" w:space="0" w:color="auto"/>
                                <w:bottom w:val="none" w:sz="0" w:space="0" w:color="auto"/>
                                <w:right w:val="none" w:sz="0" w:space="0" w:color="auto"/>
                              </w:divBdr>
                              <w:divsChild>
                                <w:div w:id="31792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262778">
                  <w:marLeft w:val="0"/>
                  <w:marRight w:val="0"/>
                  <w:marTop w:val="0"/>
                  <w:marBottom w:val="0"/>
                  <w:divBdr>
                    <w:top w:val="none" w:sz="0" w:space="0" w:color="auto"/>
                    <w:left w:val="none" w:sz="0" w:space="0" w:color="auto"/>
                    <w:bottom w:val="none" w:sz="0" w:space="0" w:color="auto"/>
                    <w:right w:val="none" w:sz="0" w:space="0" w:color="auto"/>
                  </w:divBdr>
                  <w:divsChild>
                    <w:div w:id="1717121030">
                      <w:marLeft w:val="0"/>
                      <w:marRight w:val="0"/>
                      <w:marTop w:val="0"/>
                      <w:marBottom w:val="900"/>
                      <w:divBdr>
                        <w:top w:val="none" w:sz="0" w:space="0" w:color="auto"/>
                        <w:left w:val="none" w:sz="0" w:space="0" w:color="auto"/>
                        <w:bottom w:val="none" w:sz="0" w:space="0" w:color="auto"/>
                        <w:right w:val="none" w:sz="0" w:space="0" w:color="auto"/>
                      </w:divBdr>
                      <w:divsChild>
                        <w:div w:id="2087914820">
                          <w:marLeft w:val="0"/>
                          <w:marRight w:val="0"/>
                          <w:marTop w:val="0"/>
                          <w:marBottom w:val="0"/>
                          <w:divBdr>
                            <w:top w:val="none" w:sz="0" w:space="0" w:color="auto"/>
                            <w:left w:val="none" w:sz="0" w:space="0" w:color="auto"/>
                            <w:bottom w:val="none" w:sz="0" w:space="0" w:color="auto"/>
                            <w:right w:val="none" w:sz="0" w:space="0" w:color="auto"/>
                          </w:divBdr>
                          <w:divsChild>
                            <w:div w:id="1206673721">
                              <w:marLeft w:val="0"/>
                              <w:marRight w:val="0"/>
                              <w:marTop w:val="0"/>
                              <w:marBottom w:val="525"/>
                              <w:divBdr>
                                <w:top w:val="none" w:sz="0" w:space="0" w:color="auto"/>
                                <w:left w:val="none" w:sz="0" w:space="0" w:color="auto"/>
                                <w:bottom w:val="none" w:sz="0" w:space="0" w:color="auto"/>
                                <w:right w:val="none" w:sz="0" w:space="0" w:color="auto"/>
                              </w:divBdr>
                              <w:divsChild>
                                <w:div w:id="152262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197683">
          <w:marLeft w:val="-225"/>
          <w:marRight w:val="-225"/>
          <w:marTop w:val="0"/>
          <w:marBottom w:val="0"/>
          <w:divBdr>
            <w:top w:val="none" w:sz="0" w:space="0" w:color="auto"/>
            <w:left w:val="none" w:sz="0" w:space="0" w:color="auto"/>
            <w:bottom w:val="none" w:sz="0" w:space="0" w:color="auto"/>
            <w:right w:val="none" w:sz="0" w:space="0" w:color="auto"/>
          </w:divBdr>
          <w:divsChild>
            <w:div w:id="1571310213">
              <w:marLeft w:val="0"/>
              <w:marRight w:val="0"/>
              <w:marTop w:val="0"/>
              <w:marBottom w:val="0"/>
              <w:divBdr>
                <w:top w:val="none" w:sz="0" w:space="0" w:color="auto"/>
                <w:left w:val="none" w:sz="0" w:space="0" w:color="auto"/>
                <w:bottom w:val="none" w:sz="0" w:space="0" w:color="auto"/>
                <w:right w:val="none" w:sz="0" w:space="0" w:color="auto"/>
              </w:divBdr>
              <w:divsChild>
                <w:div w:id="1758943104">
                  <w:marLeft w:val="0"/>
                  <w:marRight w:val="0"/>
                  <w:marTop w:val="0"/>
                  <w:marBottom w:val="0"/>
                  <w:divBdr>
                    <w:top w:val="none" w:sz="0" w:space="0" w:color="auto"/>
                    <w:left w:val="none" w:sz="0" w:space="0" w:color="auto"/>
                    <w:bottom w:val="none" w:sz="0" w:space="0" w:color="auto"/>
                    <w:right w:val="none" w:sz="0" w:space="0" w:color="auto"/>
                  </w:divBdr>
                  <w:divsChild>
                    <w:div w:id="116684611">
                      <w:marLeft w:val="0"/>
                      <w:marRight w:val="0"/>
                      <w:marTop w:val="0"/>
                      <w:marBottom w:val="900"/>
                      <w:divBdr>
                        <w:top w:val="none" w:sz="0" w:space="0" w:color="auto"/>
                        <w:left w:val="none" w:sz="0" w:space="0" w:color="auto"/>
                        <w:bottom w:val="none" w:sz="0" w:space="0" w:color="auto"/>
                        <w:right w:val="none" w:sz="0" w:space="0" w:color="auto"/>
                      </w:divBdr>
                      <w:divsChild>
                        <w:div w:id="2063362402">
                          <w:marLeft w:val="0"/>
                          <w:marRight w:val="0"/>
                          <w:marTop w:val="0"/>
                          <w:marBottom w:val="0"/>
                          <w:divBdr>
                            <w:top w:val="none" w:sz="0" w:space="0" w:color="auto"/>
                            <w:left w:val="none" w:sz="0" w:space="0" w:color="auto"/>
                            <w:bottom w:val="none" w:sz="0" w:space="0" w:color="auto"/>
                            <w:right w:val="none" w:sz="0" w:space="0" w:color="auto"/>
                          </w:divBdr>
                          <w:divsChild>
                            <w:div w:id="1185051512">
                              <w:marLeft w:val="0"/>
                              <w:marRight w:val="0"/>
                              <w:marTop w:val="0"/>
                              <w:marBottom w:val="525"/>
                              <w:divBdr>
                                <w:top w:val="none" w:sz="0" w:space="0" w:color="auto"/>
                                <w:left w:val="none" w:sz="0" w:space="0" w:color="auto"/>
                                <w:bottom w:val="none" w:sz="0" w:space="0" w:color="auto"/>
                                <w:right w:val="none" w:sz="0" w:space="0" w:color="auto"/>
                              </w:divBdr>
                              <w:divsChild>
                                <w:div w:id="64824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9337970">
      <w:bodyDiv w:val="1"/>
      <w:marLeft w:val="0"/>
      <w:marRight w:val="0"/>
      <w:marTop w:val="0"/>
      <w:marBottom w:val="0"/>
      <w:divBdr>
        <w:top w:val="none" w:sz="0" w:space="0" w:color="auto"/>
        <w:left w:val="none" w:sz="0" w:space="0" w:color="auto"/>
        <w:bottom w:val="none" w:sz="0" w:space="0" w:color="auto"/>
        <w:right w:val="none" w:sz="0" w:space="0" w:color="auto"/>
      </w:divBdr>
    </w:div>
    <w:div w:id="1683777665">
      <w:bodyDiv w:val="1"/>
      <w:marLeft w:val="0"/>
      <w:marRight w:val="0"/>
      <w:marTop w:val="0"/>
      <w:marBottom w:val="0"/>
      <w:divBdr>
        <w:top w:val="none" w:sz="0" w:space="0" w:color="auto"/>
        <w:left w:val="none" w:sz="0" w:space="0" w:color="auto"/>
        <w:bottom w:val="none" w:sz="0" w:space="0" w:color="auto"/>
        <w:right w:val="none" w:sz="0" w:space="0" w:color="auto"/>
      </w:divBdr>
      <w:divsChild>
        <w:div w:id="6173533">
          <w:marLeft w:val="0"/>
          <w:marRight w:val="0"/>
          <w:marTop w:val="0"/>
          <w:marBottom w:val="0"/>
          <w:divBdr>
            <w:top w:val="none" w:sz="0" w:space="0" w:color="auto"/>
            <w:left w:val="none" w:sz="0" w:space="0" w:color="auto"/>
            <w:bottom w:val="none" w:sz="0" w:space="0" w:color="auto"/>
            <w:right w:val="none" w:sz="0" w:space="0" w:color="auto"/>
          </w:divBdr>
        </w:div>
        <w:div w:id="18706098">
          <w:marLeft w:val="0"/>
          <w:marRight w:val="0"/>
          <w:marTop w:val="0"/>
          <w:marBottom w:val="0"/>
          <w:divBdr>
            <w:top w:val="none" w:sz="0" w:space="0" w:color="auto"/>
            <w:left w:val="none" w:sz="0" w:space="0" w:color="auto"/>
            <w:bottom w:val="none" w:sz="0" w:space="0" w:color="auto"/>
            <w:right w:val="none" w:sz="0" w:space="0" w:color="auto"/>
          </w:divBdr>
        </w:div>
        <w:div w:id="29842481">
          <w:marLeft w:val="0"/>
          <w:marRight w:val="0"/>
          <w:marTop w:val="0"/>
          <w:marBottom w:val="0"/>
          <w:divBdr>
            <w:top w:val="none" w:sz="0" w:space="0" w:color="auto"/>
            <w:left w:val="none" w:sz="0" w:space="0" w:color="auto"/>
            <w:bottom w:val="none" w:sz="0" w:space="0" w:color="auto"/>
            <w:right w:val="none" w:sz="0" w:space="0" w:color="auto"/>
          </w:divBdr>
        </w:div>
        <w:div w:id="44718808">
          <w:marLeft w:val="0"/>
          <w:marRight w:val="0"/>
          <w:marTop w:val="0"/>
          <w:marBottom w:val="0"/>
          <w:divBdr>
            <w:top w:val="none" w:sz="0" w:space="0" w:color="auto"/>
            <w:left w:val="none" w:sz="0" w:space="0" w:color="auto"/>
            <w:bottom w:val="none" w:sz="0" w:space="0" w:color="auto"/>
            <w:right w:val="none" w:sz="0" w:space="0" w:color="auto"/>
          </w:divBdr>
        </w:div>
        <w:div w:id="56326337">
          <w:marLeft w:val="0"/>
          <w:marRight w:val="0"/>
          <w:marTop w:val="0"/>
          <w:marBottom w:val="0"/>
          <w:divBdr>
            <w:top w:val="none" w:sz="0" w:space="0" w:color="auto"/>
            <w:left w:val="none" w:sz="0" w:space="0" w:color="auto"/>
            <w:bottom w:val="none" w:sz="0" w:space="0" w:color="auto"/>
            <w:right w:val="none" w:sz="0" w:space="0" w:color="auto"/>
          </w:divBdr>
        </w:div>
        <w:div w:id="63916052">
          <w:marLeft w:val="0"/>
          <w:marRight w:val="0"/>
          <w:marTop w:val="0"/>
          <w:marBottom w:val="0"/>
          <w:divBdr>
            <w:top w:val="none" w:sz="0" w:space="0" w:color="auto"/>
            <w:left w:val="none" w:sz="0" w:space="0" w:color="auto"/>
            <w:bottom w:val="none" w:sz="0" w:space="0" w:color="auto"/>
            <w:right w:val="none" w:sz="0" w:space="0" w:color="auto"/>
          </w:divBdr>
        </w:div>
        <w:div w:id="112135427">
          <w:marLeft w:val="0"/>
          <w:marRight w:val="0"/>
          <w:marTop w:val="0"/>
          <w:marBottom w:val="0"/>
          <w:divBdr>
            <w:top w:val="none" w:sz="0" w:space="0" w:color="auto"/>
            <w:left w:val="none" w:sz="0" w:space="0" w:color="auto"/>
            <w:bottom w:val="none" w:sz="0" w:space="0" w:color="auto"/>
            <w:right w:val="none" w:sz="0" w:space="0" w:color="auto"/>
          </w:divBdr>
        </w:div>
        <w:div w:id="125663792">
          <w:marLeft w:val="0"/>
          <w:marRight w:val="0"/>
          <w:marTop w:val="0"/>
          <w:marBottom w:val="0"/>
          <w:divBdr>
            <w:top w:val="none" w:sz="0" w:space="0" w:color="auto"/>
            <w:left w:val="none" w:sz="0" w:space="0" w:color="auto"/>
            <w:bottom w:val="none" w:sz="0" w:space="0" w:color="auto"/>
            <w:right w:val="none" w:sz="0" w:space="0" w:color="auto"/>
          </w:divBdr>
        </w:div>
        <w:div w:id="126437386">
          <w:marLeft w:val="0"/>
          <w:marRight w:val="0"/>
          <w:marTop w:val="0"/>
          <w:marBottom w:val="0"/>
          <w:divBdr>
            <w:top w:val="none" w:sz="0" w:space="0" w:color="auto"/>
            <w:left w:val="none" w:sz="0" w:space="0" w:color="auto"/>
            <w:bottom w:val="none" w:sz="0" w:space="0" w:color="auto"/>
            <w:right w:val="none" w:sz="0" w:space="0" w:color="auto"/>
          </w:divBdr>
        </w:div>
        <w:div w:id="135147272">
          <w:marLeft w:val="0"/>
          <w:marRight w:val="0"/>
          <w:marTop w:val="0"/>
          <w:marBottom w:val="0"/>
          <w:divBdr>
            <w:top w:val="none" w:sz="0" w:space="0" w:color="auto"/>
            <w:left w:val="none" w:sz="0" w:space="0" w:color="auto"/>
            <w:bottom w:val="none" w:sz="0" w:space="0" w:color="auto"/>
            <w:right w:val="none" w:sz="0" w:space="0" w:color="auto"/>
          </w:divBdr>
        </w:div>
        <w:div w:id="144441921">
          <w:marLeft w:val="0"/>
          <w:marRight w:val="0"/>
          <w:marTop w:val="0"/>
          <w:marBottom w:val="0"/>
          <w:divBdr>
            <w:top w:val="none" w:sz="0" w:space="0" w:color="auto"/>
            <w:left w:val="none" w:sz="0" w:space="0" w:color="auto"/>
            <w:bottom w:val="none" w:sz="0" w:space="0" w:color="auto"/>
            <w:right w:val="none" w:sz="0" w:space="0" w:color="auto"/>
          </w:divBdr>
        </w:div>
        <w:div w:id="186337801">
          <w:marLeft w:val="0"/>
          <w:marRight w:val="0"/>
          <w:marTop w:val="0"/>
          <w:marBottom w:val="0"/>
          <w:divBdr>
            <w:top w:val="none" w:sz="0" w:space="0" w:color="auto"/>
            <w:left w:val="none" w:sz="0" w:space="0" w:color="auto"/>
            <w:bottom w:val="none" w:sz="0" w:space="0" w:color="auto"/>
            <w:right w:val="none" w:sz="0" w:space="0" w:color="auto"/>
          </w:divBdr>
        </w:div>
        <w:div w:id="209734362">
          <w:marLeft w:val="0"/>
          <w:marRight w:val="0"/>
          <w:marTop w:val="0"/>
          <w:marBottom w:val="0"/>
          <w:divBdr>
            <w:top w:val="none" w:sz="0" w:space="0" w:color="auto"/>
            <w:left w:val="none" w:sz="0" w:space="0" w:color="auto"/>
            <w:bottom w:val="none" w:sz="0" w:space="0" w:color="auto"/>
            <w:right w:val="none" w:sz="0" w:space="0" w:color="auto"/>
          </w:divBdr>
        </w:div>
        <w:div w:id="235095132">
          <w:marLeft w:val="0"/>
          <w:marRight w:val="0"/>
          <w:marTop w:val="0"/>
          <w:marBottom w:val="0"/>
          <w:divBdr>
            <w:top w:val="none" w:sz="0" w:space="0" w:color="auto"/>
            <w:left w:val="none" w:sz="0" w:space="0" w:color="auto"/>
            <w:bottom w:val="none" w:sz="0" w:space="0" w:color="auto"/>
            <w:right w:val="none" w:sz="0" w:space="0" w:color="auto"/>
          </w:divBdr>
        </w:div>
        <w:div w:id="252398090">
          <w:marLeft w:val="0"/>
          <w:marRight w:val="0"/>
          <w:marTop w:val="0"/>
          <w:marBottom w:val="0"/>
          <w:divBdr>
            <w:top w:val="none" w:sz="0" w:space="0" w:color="auto"/>
            <w:left w:val="none" w:sz="0" w:space="0" w:color="auto"/>
            <w:bottom w:val="none" w:sz="0" w:space="0" w:color="auto"/>
            <w:right w:val="none" w:sz="0" w:space="0" w:color="auto"/>
          </w:divBdr>
        </w:div>
        <w:div w:id="308100825">
          <w:marLeft w:val="0"/>
          <w:marRight w:val="0"/>
          <w:marTop w:val="0"/>
          <w:marBottom w:val="0"/>
          <w:divBdr>
            <w:top w:val="none" w:sz="0" w:space="0" w:color="auto"/>
            <w:left w:val="none" w:sz="0" w:space="0" w:color="auto"/>
            <w:bottom w:val="none" w:sz="0" w:space="0" w:color="auto"/>
            <w:right w:val="none" w:sz="0" w:space="0" w:color="auto"/>
          </w:divBdr>
        </w:div>
        <w:div w:id="407962236">
          <w:marLeft w:val="0"/>
          <w:marRight w:val="0"/>
          <w:marTop w:val="0"/>
          <w:marBottom w:val="0"/>
          <w:divBdr>
            <w:top w:val="none" w:sz="0" w:space="0" w:color="auto"/>
            <w:left w:val="none" w:sz="0" w:space="0" w:color="auto"/>
            <w:bottom w:val="none" w:sz="0" w:space="0" w:color="auto"/>
            <w:right w:val="none" w:sz="0" w:space="0" w:color="auto"/>
          </w:divBdr>
        </w:div>
        <w:div w:id="411203045">
          <w:marLeft w:val="0"/>
          <w:marRight w:val="0"/>
          <w:marTop w:val="0"/>
          <w:marBottom w:val="0"/>
          <w:divBdr>
            <w:top w:val="none" w:sz="0" w:space="0" w:color="auto"/>
            <w:left w:val="none" w:sz="0" w:space="0" w:color="auto"/>
            <w:bottom w:val="none" w:sz="0" w:space="0" w:color="auto"/>
            <w:right w:val="none" w:sz="0" w:space="0" w:color="auto"/>
          </w:divBdr>
        </w:div>
        <w:div w:id="413748192">
          <w:marLeft w:val="0"/>
          <w:marRight w:val="0"/>
          <w:marTop w:val="0"/>
          <w:marBottom w:val="0"/>
          <w:divBdr>
            <w:top w:val="none" w:sz="0" w:space="0" w:color="auto"/>
            <w:left w:val="none" w:sz="0" w:space="0" w:color="auto"/>
            <w:bottom w:val="none" w:sz="0" w:space="0" w:color="auto"/>
            <w:right w:val="none" w:sz="0" w:space="0" w:color="auto"/>
          </w:divBdr>
        </w:div>
        <w:div w:id="414405119">
          <w:marLeft w:val="0"/>
          <w:marRight w:val="0"/>
          <w:marTop w:val="0"/>
          <w:marBottom w:val="0"/>
          <w:divBdr>
            <w:top w:val="none" w:sz="0" w:space="0" w:color="auto"/>
            <w:left w:val="none" w:sz="0" w:space="0" w:color="auto"/>
            <w:bottom w:val="none" w:sz="0" w:space="0" w:color="auto"/>
            <w:right w:val="none" w:sz="0" w:space="0" w:color="auto"/>
          </w:divBdr>
        </w:div>
        <w:div w:id="415369724">
          <w:marLeft w:val="0"/>
          <w:marRight w:val="0"/>
          <w:marTop w:val="0"/>
          <w:marBottom w:val="0"/>
          <w:divBdr>
            <w:top w:val="none" w:sz="0" w:space="0" w:color="auto"/>
            <w:left w:val="none" w:sz="0" w:space="0" w:color="auto"/>
            <w:bottom w:val="none" w:sz="0" w:space="0" w:color="auto"/>
            <w:right w:val="none" w:sz="0" w:space="0" w:color="auto"/>
          </w:divBdr>
        </w:div>
        <w:div w:id="435054809">
          <w:marLeft w:val="0"/>
          <w:marRight w:val="0"/>
          <w:marTop w:val="0"/>
          <w:marBottom w:val="0"/>
          <w:divBdr>
            <w:top w:val="none" w:sz="0" w:space="0" w:color="auto"/>
            <w:left w:val="none" w:sz="0" w:space="0" w:color="auto"/>
            <w:bottom w:val="none" w:sz="0" w:space="0" w:color="auto"/>
            <w:right w:val="none" w:sz="0" w:space="0" w:color="auto"/>
          </w:divBdr>
        </w:div>
        <w:div w:id="435294864">
          <w:marLeft w:val="0"/>
          <w:marRight w:val="0"/>
          <w:marTop w:val="0"/>
          <w:marBottom w:val="0"/>
          <w:divBdr>
            <w:top w:val="none" w:sz="0" w:space="0" w:color="auto"/>
            <w:left w:val="none" w:sz="0" w:space="0" w:color="auto"/>
            <w:bottom w:val="none" w:sz="0" w:space="0" w:color="auto"/>
            <w:right w:val="none" w:sz="0" w:space="0" w:color="auto"/>
          </w:divBdr>
        </w:div>
        <w:div w:id="439878911">
          <w:marLeft w:val="0"/>
          <w:marRight w:val="0"/>
          <w:marTop w:val="0"/>
          <w:marBottom w:val="0"/>
          <w:divBdr>
            <w:top w:val="none" w:sz="0" w:space="0" w:color="auto"/>
            <w:left w:val="none" w:sz="0" w:space="0" w:color="auto"/>
            <w:bottom w:val="none" w:sz="0" w:space="0" w:color="auto"/>
            <w:right w:val="none" w:sz="0" w:space="0" w:color="auto"/>
          </w:divBdr>
        </w:div>
        <w:div w:id="496698241">
          <w:marLeft w:val="0"/>
          <w:marRight w:val="0"/>
          <w:marTop w:val="0"/>
          <w:marBottom w:val="0"/>
          <w:divBdr>
            <w:top w:val="none" w:sz="0" w:space="0" w:color="auto"/>
            <w:left w:val="none" w:sz="0" w:space="0" w:color="auto"/>
            <w:bottom w:val="none" w:sz="0" w:space="0" w:color="auto"/>
            <w:right w:val="none" w:sz="0" w:space="0" w:color="auto"/>
          </w:divBdr>
        </w:div>
        <w:div w:id="503010094">
          <w:marLeft w:val="0"/>
          <w:marRight w:val="0"/>
          <w:marTop w:val="0"/>
          <w:marBottom w:val="0"/>
          <w:divBdr>
            <w:top w:val="none" w:sz="0" w:space="0" w:color="auto"/>
            <w:left w:val="none" w:sz="0" w:space="0" w:color="auto"/>
            <w:bottom w:val="none" w:sz="0" w:space="0" w:color="auto"/>
            <w:right w:val="none" w:sz="0" w:space="0" w:color="auto"/>
          </w:divBdr>
        </w:div>
        <w:div w:id="510415838">
          <w:marLeft w:val="0"/>
          <w:marRight w:val="0"/>
          <w:marTop w:val="0"/>
          <w:marBottom w:val="0"/>
          <w:divBdr>
            <w:top w:val="none" w:sz="0" w:space="0" w:color="auto"/>
            <w:left w:val="none" w:sz="0" w:space="0" w:color="auto"/>
            <w:bottom w:val="none" w:sz="0" w:space="0" w:color="auto"/>
            <w:right w:val="none" w:sz="0" w:space="0" w:color="auto"/>
          </w:divBdr>
        </w:div>
        <w:div w:id="513036842">
          <w:marLeft w:val="0"/>
          <w:marRight w:val="0"/>
          <w:marTop w:val="0"/>
          <w:marBottom w:val="0"/>
          <w:divBdr>
            <w:top w:val="none" w:sz="0" w:space="0" w:color="auto"/>
            <w:left w:val="none" w:sz="0" w:space="0" w:color="auto"/>
            <w:bottom w:val="none" w:sz="0" w:space="0" w:color="auto"/>
            <w:right w:val="none" w:sz="0" w:space="0" w:color="auto"/>
          </w:divBdr>
        </w:div>
        <w:div w:id="520751689">
          <w:marLeft w:val="0"/>
          <w:marRight w:val="0"/>
          <w:marTop w:val="0"/>
          <w:marBottom w:val="0"/>
          <w:divBdr>
            <w:top w:val="none" w:sz="0" w:space="0" w:color="auto"/>
            <w:left w:val="none" w:sz="0" w:space="0" w:color="auto"/>
            <w:bottom w:val="none" w:sz="0" w:space="0" w:color="auto"/>
            <w:right w:val="none" w:sz="0" w:space="0" w:color="auto"/>
          </w:divBdr>
        </w:div>
        <w:div w:id="589894987">
          <w:marLeft w:val="0"/>
          <w:marRight w:val="0"/>
          <w:marTop w:val="0"/>
          <w:marBottom w:val="0"/>
          <w:divBdr>
            <w:top w:val="none" w:sz="0" w:space="0" w:color="auto"/>
            <w:left w:val="none" w:sz="0" w:space="0" w:color="auto"/>
            <w:bottom w:val="none" w:sz="0" w:space="0" w:color="auto"/>
            <w:right w:val="none" w:sz="0" w:space="0" w:color="auto"/>
          </w:divBdr>
        </w:div>
        <w:div w:id="608127130">
          <w:marLeft w:val="0"/>
          <w:marRight w:val="0"/>
          <w:marTop w:val="0"/>
          <w:marBottom w:val="0"/>
          <w:divBdr>
            <w:top w:val="none" w:sz="0" w:space="0" w:color="auto"/>
            <w:left w:val="none" w:sz="0" w:space="0" w:color="auto"/>
            <w:bottom w:val="none" w:sz="0" w:space="0" w:color="auto"/>
            <w:right w:val="none" w:sz="0" w:space="0" w:color="auto"/>
          </w:divBdr>
        </w:div>
        <w:div w:id="614287100">
          <w:marLeft w:val="0"/>
          <w:marRight w:val="0"/>
          <w:marTop w:val="0"/>
          <w:marBottom w:val="0"/>
          <w:divBdr>
            <w:top w:val="none" w:sz="0" w:space="0" w:color="auto"/>
            <w:left w:val="none" w:sz="0" w:space="0" w:color="auto"/>
            <w:bottom w:val="none" w:sz="0" w:space="0" w:color="auto"/>
            <w:right w:val="none" w:sz="0" w:space="0" w:color="auto"/>
          </w:divBdr>
        </w:div>
        <w:div w:id="621498716">
          <w:marLeft w:val="0"/>
          <w:marRight w:val="0"/>
          <w:marTop w:val="0"/>
          <w:marBottom w:val="0"/>
          <w:divBdr>
            <w:top w:val="none" w:sz="0" w:space="0" w:color="auto"/>
            <w:left w:val="none" w:sz="0" w:space="0" w:color="auto"/>
            <w:bottom w:val="none" w:sz="0" w:space="0" w:color="auto"/>
            <w:right w:val="none" w:sz="0" w:space="0" w:color="auto"/>
          </w:divBdr>
        </w:div>
        <w:div w:id="633175608">
          <w:marLeft w:val="0"/>
          <w:marRight w:val="0"/>
          <w:marTop w:val="0"/>
          <w:marBottom w:val="0"/>
          <w:divBdr>
            <w:top w:val="none" w:sz="0" w:space="0" w:color="auto"/>
            <w:left w:val="none" w:sz="0" w:space="0" w:color="auto"/>
            <w:bottom w:val="none" w:sz="0" w:space="0" w:color="auto"/>
            <w:right w:val="none" w:sz="0" w:space="0" w:color="auto"/>
          </w:divBdr>
        </w:div>
        <w:div w:id="641931131">
          <w:marLeft w:val="0"/>
          <w:marRight w:val="0"/>
          <w:marTop w:val="0"/>
          <w:marBottom w:val="0"/>
          <w:divBdr>
            <w:top w:val="none" w:sz="0" w:space="0" w:color="auto"/>
            <w:left w:val="none" w:sz="0" w:space="0" w:color="auto"/>
            <w:bottom w:val="none" w:sz="0" w:space="0" w:color="auto"/>
            <w:right w:val="none" w:sz="0" w:space="0" w:color="auto"/>
          </w:divBdr>
        </w:div>
        <w:div w:id="689331464">
          <w:marLeft w:val="0"/>
          <w:marRight w:val="0"/>
          <w:marTop w:val="0"/>
          <w:marBottom w:val="0"/>
          <w:divBdr>
            <w:top w:val="none" w:sz="0" w:space="0" w:color="auto"/>
            <w:left w:val="none" w:sz="0" w:space="0" w:color="auto"/>
            <w:bottom w:val="none" w:sz="0" w:space="0" w:color="auto"/>
            <w:right w:val="none" w:sz="0" w:space="0" w:color="auto"/>
          </w:divBdr>
        </w:div>
        <w:div w:id="696856218">
          <w:marLeft w:val="0"/>
          <w:marRight w:val="0"/>
          <w:marTop w:val="0"/>
          <w:marBottom w:val="0"/>
          <w:divBdr>
            <w:top w:val="none" w:sz="0" w:space="0" w:color="auto"/>
            <w:left w:val="none" w:sz="0" w:space="0" w:color="auto"/>
            <w:bottom w:val="none" w:sz="0" w:space="0" w:color="auto"/>
            <w:right w:val="none" w:sz="0" w:space="0" w:color="auto"/>
          </w:divBdr>
        </w:div>
        <w:div w:id="713508665">
          <w:marLeft w:val="0"/>
          <w:marRight w:val="0"/>
          <w:marTop w:val="0"/>
          <w:marBottom w:val="0"/>
          <w:divBdr>
            <w:top w:val="none" w:sz="0" w:space="0" w:color="auto"/>
            <w:left w:val="none" w:sz="0" w:space="0" w:color="auto"/>
            <w:bottom w:val="none" w:sz="0" w:space="0" w:color="auto"/>
            <w:right w:val="none" w:sz="0" w:space="0" w:color="auto"/>
          </w:divBdr>
        </w:div>
        <w:div w:id="722564237">
          <w:marLeft w:val="0"/>
          <w:marRight w:val="0"/>
          <w:marTop w:val="0"/>
          <w:marBottom w:val="0"/>
          <w:divBdr>
            <w:top w:val="none" w:sz="0" w:space="0" w:color="auto"/>
            <w:left w:val="none" w:sz="0" w:space="0" w:color="auto"/>
            <w:bottom w:val="none" w:sz="0" w:space="0" w:color="auto"/>
            <w:right w:val="none" w:sz="0" w:space="0" w:color="auto"/>
          </w:divBdr>
        </w:div>
        <w:div w:id="737048077">
          <w:marLeft w:val="0"/>
          <w:marRight w:val="0"/>
          <w:marTop w:val="0"/>
          <w:marBottom w:val="0"/>
          <w:divBdr>
            <w:top w:val="none" w:sz="0" w:space="0" w:color="auto"/>
            <w:left w:val="none" w:sz="0" w:space="0" w:color="auto"/>
            <w:bottom w:val="none" w:sz="0" w:space="0" w:color="auto"/>
            <w:right w:val="none" w:sz="0" w:space="0" w:color="auto"/>
          </w:divBdr>
        </w:div>
        <w:div w:id="779497978">
          <w:marLeft w:val="0"/>
          <w:marRight w:val="0"/>
          <w:marTop w:val="0"/>
          <w:marBottom w:val="0"/>
          <w:divBdr>
            <w:top w:val="none" w:sz="0" w:space="0" w:color="auto"/>
            <w:left w:val="none" w:sz="0" w:space="0" w:color="auto"/>
            <w:bottom w:val="none" w:sz="0" w:space="0" w:color="auto"/>
            <w:right w:val="none" w:sz="0" w:space="0" w:color="auto"/>
          </w:divBdr>
        </w:div>
        <w:div w:id="785928216">
          <w:marLeft w:val="0"/>
          <w:marRight w:val="0"/>
          <w:marTop w:val="0"/>
          <w:marBottom w:val="0"/>
          <w:divBdr>
            <w:top w:val="none" w:sz="0" w:space="0" w:color="auto"/>
            <w:left w:val="none" w:sz="0" w:space="0" w:color="auto"/>
            <w:bottom w:val="none" w:sz="0" w:space="0" w:color="auto"/>
            <w:right w:val="none" w:sz="0" w:space="0" w:color="auto"/>
          </w:divBdr>
        </w:div>
        <w:div w:id="812217915">
          <w:marLeft w:val="0"/>
          <w:marRight w:val="0"/>
          <w:marTop w:val="0"/>
          <w:marBottom w:val="0"/>
          <w:divBdr>
            <w:top w:val="none" w:sz="0" w:space="0" w:color="auto"/>
            <w:left w:val="none" w:sz="0" w:space="0" w:color="auto"/>
            <w:bottom w:val="none" w:sz="0" w:space="0" w:color="auto"/>
            <w:right w:val="none" w:sz="0" w:space="0" w:color="auto"/>
          </w:divBdr>
        </w:div>
        <w:div w:id="839278076">
          <w:marLeft w:val="0"/>
          <w:marRight w:val="0"/>
          <w:marTop w:val="0"/>
          <w:marBottom w:val="0"/>
          <w:divBdr>
            <w:top w:val="none" w:sz="0" w:space="0" w:color="auto"/>
            <w:left w:val="none" w:sz="0" w:space="0" w:color="auto"/>
            <w:bottom w:val="none" w:sz="0" w:space="0" w:color="auto"/>
            <w:right w:val="none" w:sz="0" w:space="0" w:color="auto"/>
          </w:divBdr>
        </w:div>
        <w:div w:id="843520848">
          <w:marLeft w:val="0"/>
          <w:marRight w:val="0"/>
          <w:marTop w:val="0"/>
          <w:marBottom w:val="0"/>
          <w:divBdr>
            <w:top w:val="none" w:sz="0" w:space="0" w:color="auto"/>
            <w:left w:val="none" w:sz="0" w:space="0" w:color="auto"/>
            <w:bottom w:val="none" w:sz="0" w:space="0" w:color="auto"/>
            <w:right w:val="none" w:sz="0" w:space="0" w:color="auto"/>
          </w:divBdr>
        </w:div>
        <w:div w:id="861432063">
          <w:marLeft w:val="0"/>
          <w:marRight w:val="0"/>
          <w:marTop w:val="0"/>
          <w:marBottom w:val="0"/>
          <w:divBdr>
            <w:top w:val="none" w:sz="0" w:space="0" w:color="auto"/>
            <w:left w:val="none" w:sz="0" w:space="0" w:color="auto"/>
            <w:bottom w:val="none" w:sz="0" w:space="0" w:color="auto"/>
            <w:right w:val="none" w:sz="0" w:space="0" w:color="auto"/>
          </w:divBdr>
        </w:div>
        <w:div w:id="888952299">
          <w:marLeft w:val="0"/>
          <w:marRight w:val="0"/>
          <w:marTop w:val="0"/>
          <w:marBottom w:val="0"/>
          <w:divBdr>
            <w:top w:val="none" w:sz="0" w:space="0" w:color="auto"/>
            <w:left w:val="none" w:sz="0" w:space="0" w:color="auto"/>
            <w:bottom w:val="none" w:sz="0" w:space="0" w:color="auto"/>
            <w:right w:val="none" w:sz="0" w:space="0" w:color="auto"/>
          </w:divBdr>
        </w:div>
        <w:div w:id="936057851">
          <w:marLeft w:val="0"/>
          <w:marRight w:val="0"/>
          <w:marTop w:val="0"/>
          <w:marBottom w:val="0"/>
          <w:divBdr>
            <w:top w:val="none" w:sz="0" w:space="0" w:color="auto"/>
            <w:left w:val="none" w:sz="0" w:space="0" w:color="auto"/>
            <w:bottom w:val="none" w:sz="0" w:space="0" w:color="auto"/>
            <w:right w:val="none" w:sz="0" w:space="0" w:color="auto"/>
          </w:divBdr>
        </w:div>
        <w:div w:id="961570611">
          <w:marLeft w:val="0"/>
          <w:marRight w:val="0"/>
          <w:marTop w:val="0"/>
          <w:marBottom w:val="0"/>
          <w:divBdr>
            <w:top w:val="none" w:sz="0" w:space="0" w:color="auto"/>
            <w:left w:val="none" w:sz="0" w:space="0" w:color="auto"/>
            <w:bottom w:val="none" w:sz="0" w:space="0" w:color="auto"/>
            <w:right w:val="none" w:sz="0" w:space="0" w:color="auto"/>
          </w:divBdr>
        </w:div>
        <w:div w:id="1009524376">
          <w:marLeft w:val="0"/>
          <w:marRight w:val="0"/>
          <w:marTop w:val="0"/>
          <w:marBottom w:val="0"/>
          <w:divBdr>
            <w:top w:val="none" w:sz="0" w:space="0" w:color="auto"/>
            <w:left w:val="none" w:sz="0" w:space="0" w:color="auto"/>
            <w:bottom w:val="none" w:sz="0" w:space="0" w:color="auto"/>
            <w:right w:val="none" w:sz="0" w:space="0" w:color="auto"/>
          </w:divBdr>
        </w:div>
        <w:div w:id="1035694092">
          <w:marLeft w:val="0"/>
          <w:marRight w:val="0"/>
          <w:marTop w:val="0"/>
          <w:marBottom w:val="0"/>
          <w:divBdr>
            <w:top w:val="none" w:sz="0" w:space="0" w:color="auto"/>
            <w:left w:val="none" w:sz="0" w:space="0" w:color="auto"/>
            <w:bottom w:val="none" w:sz="0" w:space="0" w:color="auto"/>
            <w:right w:val="none" w:sz="0" w:space="0" w:color="auto"/>
          </w:divBdr>
        </w:div>
        <w:div w:id="1045980126">
          <w:marLeft w:val="0"/>
          <w:marRight w:val="0"/>
          <w:marTop w:val="0"/>
          <w:marBottom w:val="0"/>
          <w:divBdr>
            <w:top w:val="none" w:sz="0" w:space="0" w:color="auto"/>
            <w:left w:val="none" w:sz="0" w:space="0" w:color="auto"/>
            <w:bottom w:val="none" w:sz="0" w:space="0" w:color="auto"/>
            <w:right w:val="none" w:sz="0" w:space="0" w:color="auto"/>
          </w:divBdr>
        </w:div>
        <w:div w:id="1052191939">
          <w:marLeft w:val="0"/>
          <w:marRight w:val="0"/>
          <w:marTop w:val="0"/>
          <w:marBottom w:val="0"/>
          <w:divBdr>
            <w:top w:val="none" w:sz="0" w:space="0" w:color="auto"/>
            <w:left w:val="none" w:sz="0" w:space="0" w:color="auto"/>
            <w:bottom w:val="none" w:sz="0" w:space="0" w:color="auto"/>
            <w:right w:val="none" w:sz="0" w:space="0" w:color="auto"/>
          </w:divBdr>
        </w:div>
        <w:div w:id="1077173510">
          <w:marLeft w:val="0"/>
          <w:marRight w:val="0"/>
          <w:marTop w:val="0"/>
          <w:marBottom w:val="0"/>
          <w:divBdr>
            <w:top w:val="none" w:sz="0" w:space="0" w:color="auto"/>
            <w:left w:val="none" w:sz="0" w:space="0" w:color="auto"/>
            <w:bottom w:val="none" w:sz="0" w:space="0" w:color="auto"/>
            <w:right w:val="none" w:sz="0" w:space="0" w:color="auto"/>
          </w:divBdr>
        </w:div>
        <w:div w:id="1090665233">
          <w:marLeft w:val="0"/>
          <w:marRight w:val="0"/>
          <w:marTop w:val="0"/>
          <w:marBottom w:val="0"/>
          <w:divBdr>
            <w:top w:val="none" w:sz="0" w:space="0" w:color="auto"/>
            <w:left w:val="none" w:sz="0" w:space="0" w:color="auto"/>
            <w:bottom w:val="none" w:sz="0" w:space="0" w:color="auto"/>
            <w:right w:val="none" w:sz="0" w:space="0" w:color="auto"/>
          </w:divBdr>
        </w:div>
        <w:div w:id="1118724028">
          <w:marLeft w:val="0"/>
          <w:marRight w:val="0"/>
          <w:marTop w:val="0"/>
          <w:marBottom w:val="0"/>
          <w:divBdr>
            <w:top w:val="none" w:sz="0" w:space="0" w:color="auto"/>
            <w:left w:val="none" w:sz="0" w:space="0" w:color="auto"/>
            <w:bottom w:val="none" w:sz="0" w:space="0" w:color="auto"/>
            <w:right w:val="none" w:sz="0" w:space="0" w:color="auto"/>
          </w:divBdr>
        </w:div>
        <w:div w:id="1124615825">
          <w:marLeft w:val="0"/>
          <w:marRight w:val="0"/>
          <w:marTop w:val="0"/>
          <w:marBottom w:val="0"/>
          <w:divBdr>
            <w:top w:val="none" w:sz="0" w:space="0" w:color="auto"/>
            <w:left w:val="none" w:sz="0" w:space="0" w:color="auto"/>
            <w:bottom w:val="none" w:sz="0" w:space="0" w:color="auto"/>
            <w:right w:val="none" w:sz="0" w:space="0" w:color="auto"/>
          </w:divBdr>
        </w:div>
        <w:div w:id="1130243297">
          <w:marLeft w:val="0"/>
          <w:marRight w:val="0"/>
          <w:marTop w:val="0"/>
          <w:marBottom w:val="0"/>
          <w:divBdr>
            <w:top w:val="none" w:sz="0" w:space="0" w:color="auto"/>
            <w:left w:val="none" w:sz="0" w:space="0" w:color="auto"/>
            <w:bottom w:val="none" w:sz="0" w:space="0" w:color="auto"/>
            <w:right w:val="none" w:sz="0" w:space="0" w:color="auto"/>
          </w:divBdr>
        </w:div>
        <w:div w:id="1162618104">
          <w:marLeft w:val="0"/>
          <w:marRight w:val="0"/>
          <w:marTop w:val="0"/>
          <w:marBottom w:val="0"/>
          <w:divBdr>
            <w:top w:val="none" w:sz="0" w:space="0" w:color="auto"/>
            <w:left w:val="none" w:sz="0" w:space="0" w:color="auto"/>
            <w:bottom w:val="none" w:sz="0" w:space="0" w:color="auto"/>
            <w:right w:val="none" w:sz="0" w:space="0" w:color="auto"/>
          </w:divBdr>
        </w:div>
        <w:div w:id="1186287898">
          <w:marLeft w:val="0"/>
          <w:marRight w:val="0"/>
          <w:marTop w:val="0"/>
          <w:marBottom w:val="0"/>
          <w:divBdr>
            <w:top w:val="none" w:sz="0" w:space="0" w:color="auto"/>
            <w:left w:val="none" w:sz="0" w:space="0" w:color="auto"/>
            <w:bottom w:val="none" w:sz="0" w:space="0" w:color="auto"/>
            <w:right w:val="none" w:sz="0" w:space="0" w:color="auto"/>
          </w:divBdr>
        </w:div>
        <w:div w:id="1199396382">
          <w:marLeft w:val="0"/>
          <w:marRight w:val="0"/>
          <w:marTop w:val="0"/>
          <w:marBottom w:val="0"/>
          <w:divBdr>
            <w:top w:val="none" w:sz="0" w:space="0" w:color="auto"/>
            <w:left w:val="none" w:sz="0" w:space="0" w:color="auto"/>
            <w:bottom w:val="none" w:sz="0" w:space="0" w:color="auto"/>
            <w:right w:val="none" w:sz="0" w:space="0" w:color="auto"/>
          </w:divBdr>
        </w:div>
        <w:div w:id="1273516428">
          <w:marLeft w:val="0"/>
          <w:marRight w:val="0"/>
          <w:marTop w:val="0"/>
          <w:marBottom w:val="0"/>
          <w:divBdr>
            <w:top w:val="none" w:sz="0" w:space="0" w:color="auto"/>
            <w:left w:val="none" w:sz="0" w:space="0" w:color="auto"/>
            <w:bottom w:val="none" w:sz="0" w:space="0" w:color="auto"/>
            <w:right w:val="none" w:sz="0" w:space="0" w:color="auto"/>
          </w:divBdr>
        </w:div>
        <w:div w:id="1275987934">
          <w:marLeft w:val="0"/>
          <w:marRight w:val="0"/>
          <w:marTop w:val="0"/>
          <w:marBottom w:val="0"/>
          <w:divBdr>
            <w:top w:val="none" w:sz="0" w:space="0" w:color="auto"/>
            <w:left w:val="none" w:sz="0" w:space="0" w:color="auto"/>
            <w:bottom w:val="none" w:sz="0" w:space="0" w:color="auto"/>
            <w:right w:val="none" w:sz="0" w:space="0" w:color="auto"/>
          </w:divBdr>
        </w:div>
        <w:div w:id="1305697664">
          <w:marLeft w:val="0"/>
          <w:marRight w:val="0"/>
          <w:marTop w:val="0"/>
          <w:marBottom w:val="0"/>
          <w:divBdr>
            <w:top w:val="none" w:sz="0" w:space="0" w:color="auto"/>
            <w:left w:val="none" w:sz="0" w:space="0" w:color="auto"/>
            <w:bottom w:val="none" w:sz="0" w:space="0" w:color="auto"/>
            <w:right w:val="none" w:sz="0" w:space="0" w:color="auto"/>
          </w:divBdr>
        </w:div>
        <w:div w:id="1352876270">
          <w:marLeft w:val="0"/>
          <w:marRight w:val="0"/>
          <w:marTop w:val="0"/>
          <w:marBottom w:val="0"/>
          <w:divBdr>
            <w:top w:val="none" w:sz="0" w:space="0" w:color="auto"/>
            <w:left w:val="none" w:sz="0" w:space="0" w:color="auto"/>
            <w:bottom w:val="none" w:sz="0" w:space="0" w:color="auto"/>
            <w:right w:val="none" w:sz="0" w:space="0" w:color="auto"/>
          </w:divBdr>
        </w:div>
        <w:div w:id="1357854834">
          <w:marLeft w:val="0"/>
          <w:marRight w:val="0"/>
          <w:marTop w:val="0"/>
          <w:marBottom w:val="0"/>
          <w:divBdr>
            <w:top w:val="none" w:sz="0" w:space="0" w:color="auto"/>
            <w:left w:val="none" w:sz="0" w:space="0" w:color="auto"/>
            <w:bottom w:val="none" w:sz="0" w:space="0" w:color="auto"/>
            <w:right w:val="none" w:sz="0" w:space="0" w:color="auto"/>
          </w:divBdr>
        </w:div>
        <w:div w:id="1368721776">
          <w:marLeft w:val="0"/>
          <w:marRight w:val="0"/>
          <w:marTop w:val="0"/>
          <w:marBottom w:val="0"/>
          <w:divBdr>
            <w:top w:val="none" w:sz="0" w:space="0" w:color="auto"/>
            <w:left w:val="none" w:sz="0" w:space="0" w:color="auto"/>
            <w:bottom w:val="none" w:sz="0" w:space="0" w:color="auto"/>
            <w:right w:val="none" w:sz="0" w:space="0" w:color="auto"/>
          </w:divBdr>
        </w:div>
        <w:div w:id="1372001060">
          <w:marLeft w:val="0"/>
          <w:marRight w:val="0"/>
          <w:marTop w:val="0"/>
          <w:marBottom w:val="0"/>
          <w:divBdr>
            <w:top w:val="none" w:sz="0" w:space="0" w:color="auto"/>
            <w:left w:val="none" w:sz="0" w:space="0" w:color="auto"/>
            <w:bottom w:val="none" w:sz="0" w:space="0" w:color="auto"/>
            <w:right w:val="none" w:sz="0" w:space="0" w:color="auto"/>
          </w:divBdr>
        </w:div>
        <w:div w:id="1387291850">
          <w:marLeft w:val="0"/>
          <w:marRight w:val="0"/>
          <w:marTop w:val="0"/>
          <w:marBottom w:val="0"/>
          <w:divBdr>
            <w:top w:val="none" w:sz="0" w:space="0" w:color="auto"/>
            <w:left w:val="none" w:sz="0" w:space="0" w:color="auto"/>
            <w:bottom w:val="none" w:sz="0" w:space="0" w:color="auto"/>
            <w:right w:val="none" w:sz="0" w:space="0" w:color="auto"/>
          </w:divBdr>
        </w:div>
        <w:div w:id="1409813486">
          <w:marLeft w:val="0"/>
          <w:marRight w:val="0"/>
          <w:marTop w:val="0"/>
          <w:marBottom w:val="0"/>
          <w:divBdr>
            <w:top w:val="none" w:sz="0" w:space="0" w:color="auto"/>
            <w:left w:val="none" w:sz="0" w:space="0" w:color="auto"/>
            <w:bottom w:val="none" w:sz="0" w:space="0" w:color="auto"/>
            <w:right w:val="none" w:sz="0" w:space="0" w:color="auto"/>
          </w:divBdr>
        </w:div>
        <w:div w:id="1444691673">
          <w:marLeft w:val="0"/>
          <w:marRight w:val="0"/>
          <w:marTop w:val="0"/>
          <w:marBottom w:val="0"/>
          <w:divBdr>
            <w:top w:val="none" w:sz="0" w:space="0" w:color="auto"/>
            <w:left w:val="none" w:sz="0" w:space="0" w:color="auto"/>
            <w:bottom w:val="none" w:sz="0" w:space="0" w:color="auto"/>
            <w:right w:val="none" w:sz="0" w:space="0" w:color="auto"/>
          </w:divBdr>
        </w:div>
        <w:div w:id="1449199293">
          <w:marLeft w:val="0"/>
          <w:marRight w:val="0"/>
          <w:marTop w:val="0"/>
          <w:marBottom w:val="0"/>
          <w:divBdr>
            <w:top w:val="none" w:sz="0" w:space="0" w:color="auto"/>
            <w:left w:val="none" w:sz="0" w:space="0" w:color="auto"/>
            <w:bottom w:val="none" w:sz="0" w:space="0" w:color="auto"/>
            <w:right w:val="none" w:sz="0" w:space="0" w:color="auto"/>
          </w:divBdr>
        </w:div>
        <w:div w:id="1455365002">
          <w:marLeft w:val="0"/>
          <w:marRight w:val="0"/>
          <w:marTop w:val="0"/>
          <w:marBottom w:val="0"/>
          <w:divBdr>
            <w:top w:val="none" w:sz="0" w:space="0" w:color="auto"/>
            <w:left w:val="none" w:sz="0" w:space="0" w:color="auto"/>
            <w:bottom w:val="none" w:sz="0" w:space="0" w:color="auto"/>
            <w:right w:val="none" w:sz="0" w:space="0" w:color="auto"/>
          </w:divBdr>
        </w:div>
        <w:div w:id="1467117960">
          <w:marLeft w:val="0"/>
          <w:marRight w:val="0"/>
          <w:marTop w:val="0"/>
          <w:marBottom w:val="0"/>
          <w:divBdr>
            <w:top w:val="none" w:sz="0" w:space="0" w:color="auto"/>
            <w:left w:val="none" w:sz="0" w:space="0" w:color="auto"/>
            <w:bottom w:val="none" w:sz="0" w:space="0" w:color="auto"/>
            <w:right w:val="none" w:sz="0" w:space="0" w:color="auto"/>
          </w:divBdr>
        </w:div>
        <w:div w:id="1475021306">
          <w:marLeft w:val="0"/>
          <w:marRight w:val="0"/>
          <w:marTop w:val="0"/>
          <w:marBottom w:val="0"/>
          <w:divBdr>
            <w:top w:val="none" w:sz="0" w:space="0" w:color="auto"/>
            <w:left w:val="none" w:sz="0" w:space="0" w:color="auto"/>
            <w:bottom w:val="none" w:sz="0" w:space="0" w:color="auto"/>
            <w:right w:val="none" w:sz="0" w:space="0" w:color="auto"/>
          </w:divBdr>
        </w:div>
        <w:div w:id="1485120660">
          <w:marLeft w:val="0"/>
          <w:marRight w:val="0"/>
          <w:marTop w:val="0"/>
          <w:marBottom w:val="0"/>
          <w:divBdr>
            <w:top w:val="none" w:sz="0" w:space="0" w:color="auto"/>
            <w:left w:val="none" w:sz="0" w:space="0" w:color="auto"/>
            <w:bottom w:val="none" w:sz="0" w:space="0" w:color="auto"/>
            <w:right w:val="none" w:sz="0" w:space="0" w:color="auto"/>
          </w:divBdr>
        </w:div>
        <w:div w:id="1496607284">
          <w:marLeft w:val="0"/>
          <w:marRight w:val="0"/>
          <w:marTop w:val="0"/>
          <w:marBottom w:val="0"/>
          <w:divBdr>
            <w:top w:val="none" w:sz="0" w:space="0" w:color="auto"/>
            <w:left w:val="none" w:sz="0" w:space="0" w:color="auto"/>
            <w:bottom w:val="none" w:sz="0" w:space="0" w:color="auto"/>
            <w:right w:val="none" w:sz="0" w:space="0" w:color="auto"/>
          </w:divBdr>
        </w:div>
        <w:div w:id="1497263736">
          <w:marLeft w:val="0"/>
          <w:marRight w:val="0"/>
          <w:marTop w:val="0"/>
          <w:marBottom w:val="0"/>
          <w:divBdr>
            <w:top w:val="none" w:sz="0" w:space="0" w:color="auto"/>
            <w:left w:val="none" w:sz="0" w:space="0" w:color="auto"/>
            <w:bottom w:val="none" w:sz="0" w:space="0" w:color="auto"/>
            <w:right w:val="none" w:sz="0" w:space="0" w:color="auto"/>
          </w:divBdr>
        </w:div>
        <w:div w:id="1521700168">
          <w:marLeft w:val="0"/>
          <w:marRight w:val="0"/>
          <w:marTop w:val="0"/>
          <w:marBottom w:val="0"/>
          <w:divBdr>
            <w:top w:val="none" w:sz="0" w:space="0" w:color="auto"/>
            <w:left w:val="none" w:sz="0" w:space="0" w:color="auto"/>
            <w:bottom w:val="none" w:sz="0" w:space="0" w:color="auto"/>
            <w:right w:val="none" w:sz="0" w:space="0" w:color="auto"/>
          </w:divBdr>
        </w:div>
        <w:div w:id="1577589134">
          <w:marLeft w:val="0"/>
          <w:marRight w:val="0"/>
          <w:marTop w:val="0"/>
          <w:marBottom w:val="0"/>
          <w:divBdr>
            <w:top w:val="none" w:sz="0" w:space="0" w:color="auto"/>
            <w:left w:val="none" w:sz="0" w:space="0" w:color="auto"/>
            <w:bottom w:val="none" w:sz="0" w:space="0" w:color="auto"/>
            <w:right w:val="none" w:sz="0" w:space="0" w:color="auto"/>
          </w:divBdr>
        </w:div>
        <w:div w:id="1593540155">
          <w:marLeft w:val="0"/>
          <w:marRight w:val="0"/>
          <w:marTop w:val="0"/>
          <w:marBottom w:val="0"/>
          <w:divBdr>
            <w:top w:val="none" w:sz="0" w:space="0" w:color="auto"/>
            <w:left w:val="none" w:sz="0" w:space="0" w:color="auto"/>
            <w:bottom w:val="none" w:sz="0" w:space="0" w:color="auto"/>
            <w:right w:val="none" w:sz="0" w:space="0" w:color="auto"/>
          </w:divBdr>
        </w:div>
        <w:div w:id="1601525176">
          <w:marLeft w:val="0"/>
          <w:marRight w:val="0"/>
          <w:marTop w:val="0"/>
          <w:marBottom w:val="0"/>
          <w:divBdr>
            <w:top w:val="none" w:sz="0" w:space="0" w:color="auto"/>
            <w:left w:val="none" w:sz="0" w:space="0" w:color="auto"/>
            <w:bottom w:val="none" w:sz="0" w:space="0" w:color="auto"/>
            <w:right w:val="none" w:sz="0" w:space="0" w:color="auto"/>
          </w:divBdr>
        </w:div>
        <w:div w:id="1606956281">
          <w:marLeft w:val="0"/>
          <w:marRight w:val="0"/>
          <w:marTop w:val="0"/>
          <w:marBottom w:val="0"/>
          <w:divBdr>
            <w:top w:val="none" w:sz="0" w:space="0" w:color="auto"/>
            <w:left w:val="none" w:sz="0" w:space="0" w:color="auto"/>
            <w:bottom w:val="none" w:sz="0" w:space="0" w:color="auto"/>
            <w:right w:val="none" w:sz="0" w:space="0" w:color="auto"/>
          </w:divBdr>
        </w:div>
        <w:div w:id="1642692130">
          <w:marLeft w:val="0"/>
          <w:marRight w:val="0"/>
          <w:marTop w:val="0"/>
          <w:marBottom w:val="0"/>
          <w:divBdr>
            <w:top w:val="none" w:sz="0" w:space="0" w:color="auto"/>
            <w:left w:val="none" w:sz="0" w:space="0" w:color="auto"/>
            <w:bottom w:val="none" w:sz="0" w:space="0" w:color="auto"/>
            <w:right w:val="none" w:sz="0" w:space="0" w:color="auto"/>
          </w:divBdr>
        </w:div>
        <w:div w:id="1646352074">
          <w:marLeft w:val="0"/>
          <w:marRight w:val="0"/>
          <w:marTop w:val="0"/>
          <w:marBottom w:val="0"/>
          <w:divBdr>
            <w:top w:val="none" w:sz="0" w:space="0" w:color="auto"/>
            <w:left w:val="none" w:sz="0" w:space="0" w:color="auto"/>
            <w:bottom w:val="none" w:sz="0" w:space="0" w:color="auto"/>
            <w:right w:val="none" w:sz="0" w:space="0" w:color="auto"/>
          </w:divBdr>
        </w:div>
        <w:div w:id="1655526526">
          <w:marLeft w:val="0"/>
          <w:marRight w:val="0"/>
          <w:marTop w:val="0"/>
          <w:marBottom w:val="0"/>
          <w:divBdr>
            <w:top w:val="none" w:sz="0" w:space="0" w:color="auto"/>
            <w:left w:val="none" w:sz="0" w:space="0" w:color="auto"/>
            <w:bottom w:val="none" w:sz="0" w:space="0" w:color="auto"/>
            <w:right w:val="none" w:sz="0" w:space="0" w:color="auto"/>
          </w:divBdr>
        </w:div>
        <w:div w:id="1704597862">
          <w:marLeft w:val="0"/>
          <w:marRight w:val="0"/>
          <w:marTop w:val="0"/>
          <w:marBottom w:val="0"/>
          <w:divBdr>
            <w:top w:val="none" w:sz="0" w:space="0" w:color="auto"/>
            <w:left w:val="none" w:sz="0" w:space="0" w:color="auto"/>
            <w:bottom w:val="none" w:sz="0" w:space="0" w:color="auto"/>
            <w:right w:val="none" w:sz="0" w:space="0" w:color="auto"/>
          </w:divBdr>
        </w:div>
        <w:div w:id="1731464935">
          <w:marLeft w:val="0"/>
          <w:marRight w:val="0"/>
          <w:marTop w:val="0"/>
          <w:marBottom w:val="0"/>
          <w:divBdr>
            <w:top w:val="none" w:sz="0" w:space="0" w:color="auto"/>
            <w:left w:val="none" w:sz="0" w:space="0" w:color="auto"/>
            <w:bottom w:val="none" w:sz="0" w:space="0" w:color="auto"/>
            <w:right w:val="none" w:sz="0" w:space="0" w:color="auto"/>
          </w:divBdr>
        </w:div>
        <w:div w:id="1805809390">
          <w:marLeft w:val="0"/>
          <w:marRight w:val="0"/>
          <w:marTop w:val="0"/>
          <w:marBottom w:val="0"/>
          <w:divBdr>
            <w:top w:val="none" w:sz="0" w:space="0" w:color="auto"/>
            <w:left w:val="none" w:sz="0" w:space="0" w:color="auto"/>
            <w:bottom w:val="none" w:sz="0" w:space="0" w:color="auto"/>
            <w:right w:val="none" w:sz="0" w:space="0" w:color="auto"/>
          </w:divBdr>
        </w:div>
        <w:div w:id="1808813686">
          <w:marLeft w:val="0"/>
          <w:marRight w:val="0"/>
          <w:marTop w:val="0"/>
          <w:marBottom w:val="0"/>
          <w:divBdr>
            <w:top w:val="none" w:sz="0" w:space="0" w:color="auto"/>
            <w:left w:val="none" w:sz="0" w:space="0" w:color="auto"/>
            <w:bottom w:val="none" w:sz="0" w:space="0" w:color="auto"/>
            <w:right w:val="none" w:sz="0" w:space="0" w:color="auto"/>
          </w:divBdr>
        </w:div>
        <w:div w:id="1814759003">
          <w:marLeft w:val="0"/>
          <w:marRight w:val="0"/>
          <w:marTop w:val="0"/>
          <w:marBottom w:val="0"/>
          <w:divBdr>
            <w:top w:val="none" w:sz="0" w:space="0" w:color="auto"/>
            <w:left w:val="none" w:sz="0" w:space="0" w:color="auto"/>
            <w:bottom w:val="none" w:sz="0" w:space="0" w:color="auto"/>
            <w:right w:val="none" w:sz="0" w:space="0" w:color="auto"/>
          </w:divBdr>
        </w:div>
        <w:div w:id="1822110504">
          <w:marLeft w:val="0"/>
          <w:marRight w:val="0"/>
          <w:marTop w:val="0"/>
          <w:marBottom w:val="0"/>
          <w:divBdr>
            <w:top w:val="none" w:sz="0" w:space="0" w:color="auto"/>
            <w:left w:val="none" w:sz="0" w:space="0" w:color="auto"/>
            <w:bottom w:val="none" w:sz="0" w:space="0" w:color="auto"/>
            <w:right w:val="none" w:sz="0" w:space="0" w:color="auto"/>
          </w:divBdr>
        </w:div>
        <w:div w:id="1840459483">
          <w:marLeft w:val="0"/>
          <w:marRight w:val="0"/>
          <w:marTop w:val="0"/>
          <w:marBottom w:val="0"/>
          <w:divBdr>
            <w:top w:val="none" w:sz="0" w:space="0" w:color="auto"/>
            <w:left w:val="none" w:sz="0" w:space="0" w:color="auto"/>
            <w:bottom w:val="none" w:sz="0" w:space="0" w:color="auto"/>
            <w:right w:val="none" w:sz="0" w:space="0" w:color="auto"/>
          </w:divBdr>
        </w:div>
        <w:div w:id="1842813597">
          <w:marLeft w:val="0"/>
          <w:marRight w:val="0"/>
          <w:marTop w:val="0"/>
          <w:marBottom w:val="0"/>
          <w:divBdr>
            <w:top w:val="none" w:sz="0" w:space="0" w:color="auto"/>
            <w:left w:val="none" w:sz="0" w:space="0" w:color="auto"/>
            <w:bottom w:val="none" w:sz="0" w:space="0" w:color="auto"/>
            <w:right w:val="none" w:sz="0" w:space="0" w:color="auto"/>
          </w:divBdr>
        </w:div>
        <w:div w:id="1848328708">
          <w:marLeft w:val="0"/>
          <w:marRight w:val="0"/>
          <w:marTop w:val="0"/>
          <w:marBottom w:val="0"/>
          <w:divBdr>
            <w:top w:val="none" w:sz="0" w:space="0" w:color="auto"/>
            <w:left w:val="none" w:sz="0" w:space="0" w:color="auto"/>
            <w:bottom w:val="none" w:sz="0" w:space="0" w:color="auto"/>
            <w:right w:val="none" w:sz="0" w:space="0" w:color="auto"/>
          </w:divBdr>
        </w:div>
        <w:div w:id="1854105580">
          <w:marLeft w:val="0"/>
          <w:marRight w:val="0"/>
          <w:marTop w:val="0"/>
          <w:marBottom w:val="0"/>
          <w:divBdr>
            <w:top w:val="none" w:sz="0" w:space="0" w:color="auto"/>
            <w:left w:val="none" w:sz="0" w:space="0" w:color="auto"/>
            <w:bottom w:val="none" w:sz="0" w:space="0" w:color="auto"/>
            <w:right w:val="none" w:sz="0" w:space="0" w:color="auto"/>
          </w:divBdr>
        </w:div>
        <w:div w:id="1929731744">
          <w:marLeft w:val="0"/>
          <w:marRight w:val="0"/>
          <w:marTop w:val="0"/>
          <w:marBottom w:val="0"/>
          <w:divBdr>
            <w:top w:val="none" w:sz="0" w:space="0" w:color="auto"/>
            <w:left w:val="none" w:sz="0" w:space="0" w:color="auto"/>
            <w:bottom w:val="none" w:sz="0" w:space="0" w:color="auto"/>
            <w:right w:val="none" w:sz="0" w:space="0" w:color="auto"/>
          </w:divBdr>
        </w:div>
        <w:div w:id="1933119485">
          <w:marLeft w:val="0"/>
          <w:marRight w:val="0"/>
          <w:marTop w:val="0"/>
          <w:marBottom w:val="0"/>
          <w:divBdr>
            <w:top w:val="none" w:sz="0" w:space="0" w:color="auto"/>
            <w:left w:val="none" w:sz="0" w:space="0" w:color="auto"/>
            <w:bottom w:val="none" w:sz="0" w:space="0" w:color="auto"/>
            <w:right w:val="none" w:sz="0" w:space="0" w:color="auto"/>
          </w:divBdr>
        </w:div>
        <w:div w:id="1958560181">
          <w:marLeft w:val="0"/>
          <w:marRight w:val="0"/>
          <w:marTop w:val="0"/>
          <w:marBottom w:val="0"/>
          <w:divBdr>
            <w:top w:val="none" w:sz="0" w:space="0" w:color="auto"/>
            <w:left w:val="none" w:sz="0" w:space="0" w:color="auto"/>
            <w:bottom w:val="none" w:sz="0" w:space="0" w:color="auto"/>
            <w:right w:val="none" w:sz="0" w:space="0" w:color="auto"/>
          </w:divBdr>
        </w:div>
        <w:div w:id="1981959796">
          <w:marLeft w:val="0"/>
          <w:marRight w:val="0"/>
          <w:marTop w:val="0"/>
          <w:marBottom w:val="0"/>
          <w:divBdr>
            <w:top w:val="none" w:sz="0" w:space="0" w:color="auto"/>
            <w:left w:val="none" w:sz="0" w:space="0" w:color="auto"/>
            <w:bottom w:val="none" w:sz="0" w:space="0" w:color="auto"/>
            <w:right w:val="none" w:sz="0" w:space="0" w:color="auto"/>
          </w:divBdr>
        </w:div>
        <w:div w:id="1985307239">
          <w:marLeft w:val="0"/>
          <w:marRight w:val="0"/>
          <w:marTop w:val="0"/>
          <w:marBottom w:val="0"/>
          <w:divBdr>
            <w:top w:val="none" w:sz="0" w:space="0" w:color="auto"/>
            <w:left w:val="none" w:sz="0" w:space="0" w:color="auto"/>
            <w:bottom w:val="none" w:sz="0" w:space="0" w:color="auto"/>
            <w:right w:val="none" w:sz="0" w:space="0" w:color="auto"/>
          </w:divBdr>
        </w:div>
        <w:div w:id="2006276033">
          <w:marLeft w:val="0"/>
          <w:marRight w:val="0"/>
          <w:marTop w:val="0"/>
          <w:marBottom w:val="0"/>
          <w:divBdr>
            <w:top w:val="none" w:sz="0" w:space="0" w:color="auto"/>
            <w:left w:val="none" w:sz="0" w:space="0" w:color="auto"/>
            <w:bottom w:val="none" w:sz="0" w:space="0" w:color="auto"/>
            <w:right w:val="none" w:sz="0" w:space="0" w:color="auto"/>
          </w:divBdr>
        </w:div>
        <w:div w:id="2028407744">
          <w:marLeft w:val="0"/>
          <w:marRight w:val="0"/>
          <w:marTop w:val="0"/>
          <w:marBottom w:val="0"/>
          <w:divBdr>
            <w:top w:val="none" w:sz="0" w:space="0" w:color="auto"/>
            <w:left w:val="none" w:sz="0" w:space="0" w:color="auto"/>
            <w:bottom w:val="none" w:sz="0" w:space="0" w:color="auto"/>
            <w:right w:val="none" w:sz="0" w:space="0" w:color="auto"/>
          </w:divBdr>
        </w:div>
        <w:div w:id="2060132377">
          <w:marLeft w:val="0"/>
          <w:marRight w:val="0"/>
          <w:marTop w:val="0"/>
          <w:marBottom w:val="0"/>
          <w:divBdr>
            <w:top w:val="none" w:sz="0" w:space="0" w:color="auto"/>
            <w:left w:val="none" w:sz="0" w:space="0" w:color="auto"/>
            <w:bottom w:val="none" w:sz="0" w:space="0" w:color="auto"/>
            <w:right w:val="none" w:sz="0" w:space="0" w:color="auto"/>
          </w:divBdr>
        </w:div>
        <w:div w:id="2072263571">
          <w:marLeft w:val="0"/>
          <w:marRight w:val="0"/>
          <w:marTop w:val="0"/>
          <w:marBottom w:val="0"/>
          <w:divBdr>
            <w:top w:val="none" w:sz="0" w:space="0" w:color="auto"/>
            <w:left w:val="none" w:sz="0" w:space="0" w:color="auto"/>
            <w:bottom w:val="none" w:sz="0" w:space="0" w:color="auto"/>
            <w:right w:val="none" w:sz="0" w:space="0" w:color="auto"/>
          </w:divBdr>
        </w:div>
        <w:div w:id="2072344137">
          <w:marLeft w:val="0"/>
          <w:marRight w:val="0"/>
          <w:marTop w:val="0"/>
          <w:marBottom w:val="0"/>
          <w:divBdr>
            <w:top w:val="none" w:sz="0" w:space="0" w:color="auto"/>
            <w:left w:val="none" w:sz="0" w:space="0" w:color="auto"/>
            <w:bottom w:val="none" w:sz="0" w:space="0" w:color="auto"/>
            <w:right w:val="none" w:sz="0" w:space="0" w:color="auto"/>
          </w:divBdr>
        </w:div>
        <w:div w:id="2093311237">
          <w:marLeft w:val="0"/>
          <w:marRight w:val="0"/>
          <w:marTop w:val="0"/>
          <w:marBottom w:val="0"/>
          <w:divBdr>
            <w:top w:val="none" w:sz="0" w:space="0" w:color="auto"/>
            <w:left w:val="none" w:sz="0" w:space="0" w:color="auto"/>
            <w:bottom w:val="none" w:sz="0" w:space="0" w:color="auto"/>
            <w:right w:val="none" w:sz="0" w:space="0" w:color="auto"/>
          </w:divBdr>
        </w:div>
        <w:div w:id="2095781209">
          <w:marLeft w:val="0"/>
          <w:marRight w:val="0"/>
          <w:marTop w:val="0"/>
          <w:marBottom w:val="0"/>
          <w:divBdr>
            <w:top w:val="none" w:sz="0" w:space="0" w:color="auto"/>
            <w:left w:val="none" w:sz="0" w:space="0" w:color="auto"/>
            <w:bottom w:val="none" w:sz="0" w:space="0" w:color="auto"/>
            <w:right w:val="none" w:sz="0" w:space="0" w:color="auto"/>
          </w:divBdr>
        </w:div>
        <w:div w:id="2104375933">
          <w:marLeft w:val="0"/>
          <w:marRight w:val="0"/>
          <w:marTop w:val="0"/>
          <w:marBottom w:val="0"/>
          <w:divBdr>
            <w:top w:val="none" w:sz="0" w:space="0" w:color="auto"/>
            <w:left w:val="none" w:sz="0" w:space="0" w:color="auto"/>
            <w:bottom w:val="none" w:sz="0" w:space="0" w:color="auto"/>
            <w:right w:val="none" w:sz="0" w:space="0" w:color="auto"/>
          </w:divBdr>
        </w:div>
        <w:div w:id="2135324063">
          <w:marLeft w:val="0"/>
          <w:marRight w:val="0"/>
          <w:marTop w:val="0"/>
          <w:marBottom w:val="0"/>
          <w:divBdr>
            <w:top w:val="none" w:sz="0" w:space="0" w:color="auto"/>
            <w:left w:val="none" w:sz="0" w:space="0" w:color="auto"/>
            <w:bottom w:val="none" w:sz="0" w:space="0" w:color="auto"/>
            <w:right w:val="none" w:sz="0" w:space="0" w:color="auto"/>
          </w:divBdr>
        </w:div>
      </w:divsChild>
    </w:div>
    <w:div w:id="1732387129">
      <w:bodyDiv w:val="1"/>
      <w:marLeft w:val="0"/>
      <w:marRight w:val="0"/>
      <w:marTop w:val="0"/>
      <w:marBottom w:val="0"/>
      <w:divBdr>
        <w:top w:val="none" w:sz="0" w:space="0" w:color="auto"/>
        <w:left w:val="none" w:sz="0" w:space="0" w:color="auto"/>
        <w:bottom w:val="none" w:sz="0" w:space="0" w:color="auto"/>
        <w:right w:val="none" w:sz="0" w:space="0" w:color="auto"/>
      </w:divBdr>
    </w:div>
    <w:div w:id="1798646839">
      <w:bodyDiv w:val="1"/>
      <w:marLeft w:val="0"/>
      <w:marRight w:val="0"/>
      <w:marTop w:val="0"/>
      <w:marBottom w:val="0"/>
      <w:divBdr>
        <w:top w:val="none" w:sz="0" w:space="0" w:color="auto"/>
        <w:left w:val="none" w:sz="0" w:space="0" w:color="auto"/>
        <w:bottom w:val="none" w:sz="0" w:space="0" w:color="auto"/>
        <w:right w:val="none" w:sz="0" w:space="0" w:color="auto"/>
      </w:divBdr>
    </w:div>
    <w:div w:id="1998723128">
      <w:bodyDiv w:val="1"/>
      <w:marLeft w:val="0"/>
      <w:marRight w:val="0"/>
      <w:marTop w:val="0"/>
      <w:marBottom w:val="0"/>
      <w:divBdr>
        <w:top w:val="none" w:sz="0" w:space="0" w:color="auto"/>
        <w:left w:val="none" w:sz="0" w:space="0" w:color="auto"/>
        <w:bottom w:val="none" w:sz="0" w:space="0" w:color="auto"/>
        <w:right w:val="none" w:sz="0" w:space="0" w:color="auto"/>
      </w:divBdr>
    </w:div>
    <w:div w:id="20659057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graceky.org/sermons/series/milton-vincent-evangelizing-those-who-wrong-you/" TargetMode="External"/><Relationship Id="rId1" Type="http://schemas.openxmlformats.org/officeDocument/2006/relationships/hyperlink" Target="https://www.thecbcd.org/resources/providing-instruction-and-giving-homework"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stephens@biblicalcounseling.com" TargetMode="External"/><Relationship Id="rId18" Type="http://schemas.microsoft.com/office/2018/08/relationships/commentsExtensible" Target="commentsExtensible.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microsoft.com/office/2016/09/relationships/commentsIds" Target="commentsIds.xml"/><Relationship Id="rId25" Type="http://schemas.microsoft.com/office/2011/relationships/people" Target="peop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biblicalcounseling.com/about/beliefs/statements-from-the-board/revelation-and-guid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lendly.com/drstephensmeetings" TargetMode="External"/><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certification@biblicalcounseling.com" TargetMode="External"/><Relationship Id="rId1" Type="http://schemas.openxmlformats.org/officeDocument/2006/relationships/hyperlink" Target="mailto:certification@biblicalcounseling.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A136BB30187DE439C36203947B37C17"/>
        <w:category>
          <w:name w:val="General"/>
          <w:gallery w:val="placeholder"/>
        </w:category>
        <w:types>
          <w:type w:val="bbPlcHdr"/>
        </w:types>
        <w:behaviors>
          <w:behavior w:val="content"/>
        </w:behaviors>
        <w:guid w:val="{AF0E6FC2-8C76-164F-BDF5-81236E999FB3}"/>
      </w:docPartPr>
      <w:docPartBody>
        <w:p w:rsidR="000A5524" w:rsidRDefault="000A529D" w:rsidP="000A529D">
          <w:pPr>
            <w:pStyle w:val="2A136BB30187DE439C36203947B37C17"/>
          </w:pPr>
          <w:r w:rsidRPr="00C8364E">
            <w:rPr>
              <w:rStyle w:val="PlaceholderText"/>
            </w:rPr>
            <w:t>Click here to enter text.</w:t>
          </w:r>
        </w:p>
      </w:docPartBody>
    </w:docPart>
    <w:docPart>
      <w:docPartPr>
        <w:name w:val="047297BC8F2FAD4BAA530FD614305CEA"/>
        <w:category>
          <w:name w:val="General"/>
          <w:gallery w:val="placeholder"/>
        </w:category>
        <w:types>
          <w:type w:val="bbPlcHdr"/>
        </w:types>
        <w:behaviors>
          <w:behavior w:val="content"/>
        </w:behaviors>
        <w:guid w:val="{E27AA1FA-40F0-034D-A919-4C67FABFDB34}"/>
      </w:docPartPr>
      <w:docPartBody>
        <w:p w:rsidR="000A5524" w:rsidRDefault="000A529D" w:rsidP="000A529D">
          <w:pPr>
            <w:pStyle w:val="047297BC8F2FAD4BAA530FD614305CEA"/>
          </w:pPr>
          <w:r w:rsidRPr="00C8364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Baskerville">
    <w:panose1 w:val="02020502070401020303"/>
    <w:charset w:val="00"/>
    <w:family w:val="roman"/>
    <w:pitch w:val="variable"/>
    <w:sig w:usb0="80000067" w:usb1="02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B0604020202020204"/>
    <w:charset w:val="00"/>
    <w:family w:val="auto"/>
    <w:pitch w:val="variable"/>
    <w:sig w:usb0="E00002FF" w:usb1="5000205A" w:usb2="00000000" w:usb3="00000000" w:csb0="0000019F" w:csb1="00000000"/>
  </w:font>
  <w:font w:name="Yu Mincho">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29D"/>
    <w:rsid w:val="000A529D"/>
    <w:rsid w:val="000A5524"/>
    <w:rsid w:val="005D1215"/>
    <w:rsid w:val="006B0784"/>
    <w:rsid w:val="0070577E"/>
    <w:rsid w:val="007C0CDE"/>
    <w:rsid w:val="00810494"/>
    <w:rsid w:val="00984EC2"/>
    <w:rsid w:val="009A397B"/>
    <w:rsid w:val="00E97DA7"/>
    <w:rsid w:val="00F85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529D"/>
    <w:rPr>
      <w:color w:val="808080"/>
    </w:rPr>
  </w:style>
  <w:style w:type="paragraph" w:customStyle="1" w:styleId="2A136BB30187DE439C36203947B37C17">
    <w:name w:val="2A136BB30187DE439C36203947B37C17"/>
    <w:rsid w:val="000A529D"/>
  </w:style>
  <w:style w:type="paragraph" w:customStyle="1" w:styleId="047297BC8F2FAD4BAA530FD614305CEA">
    <w:name w:val="047297BC8F2FAD4BAA530FD614305CEA"/>
    <w:rsid w:val="000A52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574B5678B3FC47BEFD96B8C282F92E" ma:contentTypeVersion="20" ma:contentTypeDescription="Create a new document." ma:contentTypeScope="" ma:versionID="79ff962828f5a7989038d13d24797ec1">
  <xsd:schema xmlns:xsd="http://www.w3.org/2001/XMLSchema" xmlns:xs="http://www.w3.org/2001/XMLSchema" xmlns:p="http://schemas.microsoft.com/office/2006/metadata/properties" xmlns:ns1="e44dcb05-df18-4a1a-850b-88a9d56f3668" xmlns:ns3="6ce634fe-6147-41ab-b379-1e2da35a7fd2" targetNamespace="http://schemas.microsoft.com/office/2006/metadata/properties" ma:root="true" ma:fieldsID="235ff035d521f5974701098845d19e04" ns1:_="" ns3:_="">
    <xsd:import namespace="e44dcb05-df18-4a1a-850b-88a9d56f3668"/>
    <xsd:import namespace="6ce634fe-6147-41ab-b379-1e2da35a7fd2"/>
    <xsd:element name="properties">
      <xsd:complexType>
        <xsd:sequence>
          <xsd:element name="documentManagement">
            <xsd:complexType>
              <xsd:all>
                <xsd:element ref="ns1:ReferenceNo" minOccurs="0"/>
                <xsd:element ref="ns1:MediaServiceMetadata" minOccurs="0"/>
                <xsd:element ref="ns1:MediaServiceFastMetadata" minOccurs="0"/>
                <xsd:element ref="ns3:SharedWithUsers" minOccurs="0"/>
                <xsd:element ref="ns3:SharedWithDetails" minOccurs="0"/>
                <xsd:element ref="ns1:MediaServiceAutoTags" minOccurs="0"/>
                <xsd:element ref="ns1:MediaServiceGenerationTime" minOccurs="0"/>
                <xsd:element ref="ns1:MediaServiceEventHashCode" minOccurs="0"/>
                <xsd:element ref="ns1:MediaServiceOCR" minOccurs="0"/>
                <xsd:element ref="ns1:MediaServiceDateTaken" minOccurs="0"/>
                <xsd:element ref="ns1:MediaServiceAutoKeyPoints" minOccurs="0"/>
                <xsd:element ref="ns1:MediaServiceKeyPoints" minOccurs="0"/>
                <xsd:element ref="ns1:MediaServiceLocation" minOccurs="0"/>
                <xsd:element ref="ns1:MediaLengthInSeconds" minOccurs="0"/>
                <xsd:element ref="ns1:lcf76f155ced4ddcb4097134ff3c332f" minOccurs="0"/>
                <xsd:element ref="ns3:TaxCatchAll" minOccurs="0"/>
                <xsd:element ref="ns1:MediaServiceObjectDetectorVersions" minOccurs="0"/>
                <xsd:element ref="ns1: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4dcb05-df18-4a1a-850b-88a9d56f3668" elementFormDefault="qualified">
    <xsd:import namespace="http://schemas.microsoft.com/office/2006/documentManagement/types"/>
    <xsd:import namespace="http://schemas.microsoft.com/office/infopath/2007/PartnerControls"/>
    <xsd:element name="ReferenceNo" ma:index="0" nillable="true" ma:displayName="Reference No" ma:decimals="0" ma:description="Sort list by this field the documents appear in a standard order without having to add the number into the file name. Modifying a file name would break a hyperlink to that specific file. " ma:format="Dropdown" ma:internalName="ReferenceNo" ma:percentage="FALSE">
      <xsd:simpleType>
        <xsd:restriction base="dms:Number"/>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8644657-7734-4d9e-9be4-bede895b5d7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e634fe-6147-41ab-b379-1e2da35a7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1c5a46e-d6e8-4d17-ae49-40a4d8841a0e}" ma:internalName="TaxCatchAll" ma:showField="CatchAllData" ma:web="6ce634fe-6147-41ab-b379-1e2da35a7f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6ce634fe-6147-41ab-b379-1e2da35a7fd2">
      <UserInfo>
        <DisplayName>Dale Johnson</DisplayName>
        <AccountId>28</AccountId>
        <AccountType/>
      </UserInfo>
      <UserInfo>
        <DisplayName>Amber Komatsu</DisplayName>
        <AccountId>11</AccountId>
        <AccountType/>
      </UserInfo>
      <UserInfo>
        <DisplayName>Stuart Scott</DisplayName>
        <AccountId>23</AccountId>
        <AccountType/>
      </UserInfo>
      <UserInfo>
        <DisplayName>Caitlynn Bernardy</DisplayName>
        <AccountId>30</AccountId>
        <AccountType/>
      </UserInfo>
      <UserInfo>
        <DisplayName>Brielle English</DisplayName>
        <AccountId>1413</AccountId>
        <AccountType/>
      </UserInfo>
    </SharedWithUsers>
    <TaxCatchAll xmlns="6ce634fe-6147-41ab-b379-1e2da35a7fd2" xsi:nil="true"/>
    <lcf76f155ced4ddcb4097134ff3c332f xmlns="e44dcb05-df18-4a1a-850b-88a9d56f3668">
      <Terms xmlns="http://schemas.microsoft.com/office/infopath/2007/PartnerControls"/>
    </lcf76f155ced4ddcb4097134ff3c332f>
    <ReferenceNo xmlns="e44dcb05-df18-4a1a-850b-88a9d56f366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45089-9FF8-4CEA-83AB-D6E69289382D}">
  <ds:schemaRefs>
    <ds:schemaRef ds:uri="http://schemas.microsoft.com/sharepoint/v3/contenttype/forms"/>
  </ds:schemaRefs>
</ds:datastoreItem>
</file>

<file path=customXml/itemProps2.xml><?xml version="1.0" encoding="utf-8"?>
<ds:datastoreItem xmlns:ds="http://schemas.openxmlformats.org/officeDocument/2006/customXml" ds:itemID="{039DA966-9A8F-4D80-A4DC-18B3B05852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4dcb05-df18-4a1a-850b-88a9d56f3668"/>
    <ds:schemaRef ds:uri="6ce634fe-6147-41ab-b379-1e2da35a7f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AB3B5A-4DC9-4BA0-9A5D-3892D1CC4694}">
  <ds:schemaRefs>
    <ds:schemaRef ds:uri="http://schemas.microsoft.com/office/2006/metadata/properties"/>
    <ds:schemaRef ds:uri="http://schemas.microsoft.com/office/infopath/2007/PartnerControls"/>
    <ds:schemaRef ds:uri="6ce634fe-6147-41ab-b379-1e2da35a7fd2"/>
    <ds:schemaRef ds:uri="e44dcb05-df18-4a1a-850b-88a9d56f3668"/>
  </ds:schemaRefs>
</ds:datastoreItem>
</file>

<file path=customXml/itemProps4.xml><?xml version="1.0" encoding="utf-8"?>
<ds:datastoreItem xmlns:ds="http://schemas.openxmlformats.org/officeDocument/2006/customXml" ds:itemID="{2BCCC7B7-9173-6F46-9BBB-8A07C7231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30</Pages>
  <Words>7519</Words>
  <Characters>42863</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50282</CharactersWithSpaces>
  <SharedDoc>false</SharedDoc>
  <HLinks>
    <vt:vector size="510" baseType="variant">
      <vt:variant>
        <vt:i4>6750315</vt:i4>
      </vt:variant>
      <vt:variant>
        <vt:i4>240</vt:i4>
      </vt:variant>
      <vt:variant>
        <vt:i4>0</vt:i4>
      </vt:variant>
      <vt:variant>
        <vt:i4>5</vt:i4>
      </vt:variant>
      <vt:variant>
        <vt:lpwstr>https://biblicalcounseling.com/training/certification/phase-1-learning/</vt:lpwstr>
      </vt:variant>
      <vt:variant>
        <vt:lpwstr/>
      </vt:variant>
      <vt:variant>
        <vt:i4>1245274</vt:i4>
      </vt:variant>
      <vt:variant>
        <vt:i4>237</vt:i4>
      </vt:variant>
      <vt:variant>
        <vt:i4>0</vt:i4>
      </vt:variant>
      <vt:variant>
        <vt:i4>5</vt:i4>
      </vt:variant>
      <vt:variant>
        <vt:lpwstr>https://www.amazon.com/Freedom-That-Lasts-Spiritual-Journal/dp/1606822128/ref=sr_1_1?crid=1RRNFA40CCLF0&amp;keywords=freedom+that+lasts+jim+berg&amp;qid=1567789910&amp;s=gateway&amp;sprefix=Freedom+That+Lasts+%2Caps%2C193&amp;sr=8-1</vt:lpwstr>
      </vt:variant>
      <vt:variant>
        <vt:lpwstr/>
      </vt:variant>
      <vt:variant>
        <vt:i4>1507417</vt:i4>
      </vt:variant>
      <vt:variant>
        <vt:i4>234</vt:i4>
      </vt:variant>
      <vt:variant>
        <vt:i4>0</vt:i4>
      </vt:variant>
      <vt:variant>
        <vt:i4>5</vt:i4>
      </vt:variant>
      <vt:variant>
        <vt:lpwstr>https://www.amazon.com/Doctrine-Repentance-Puritan-Paperbacks-Thomas/dp/0851515215/ref=sr_1_2?keywords=The+Doctrine+of+Repentance&amp;qid=1567789881&amp;s=gateway&amp;sr=8-2</vt:lpwstr>
      </vt:variant>
      <vt:variant>
        <vt:lpwstr/>
      </vt:variant>
      <vt:variant>
        <vt:i4>3932255</vt:i4>
      </vt:variant>
      <vt:variant>
        <vt:i4>231</vt:i4>
      </vt:variant>
      <vt:variant>
        <vt:i4>0</vt:i4>
      </vt:variant>
      <vt:variant>
        <vt:i4>5</vt:i4>
      </vt:variant>
      <vt:variant>
        <vt:lpwstr>https://www.amazon.com/Free-Indeed-Escaping-Bondage-Brokenness/dp/0972304630/ref=sr_1_fkmr0_1?keywords=Free+Indeed+Ganz&amp;qid=1567789854&amp;s=audible&amp;sr=8-1-fkmr0</vt:lpwstr>
      </vt:variant>
      <vt:variant>
        <vt:lpwstr/>
      </vt:variant>
      <vt:variant>
        <vt:i4>5177415</vt:i4>
      </vt:variant>
      <vt:variant>
        <vt:i4>228</vt:i4>
      </vt:variant>
      <vt:variant>
        <vt:i4>0</vt:i4>
      </vt:variant>
      <vt:variant>
        <vt:i4>5</vt:i4>
      </vt:variant>
      <vt:variant>
        <vt:lpwstr>https://www.amazon.com/Dynamic-Heart-Daily-Life-Connecting/dp/1942572670/ref=sr_1_1?keywords=The+Dynamic+Heart+in+Daily+Life&amp;qid=1567789732&amp;s=gateway&amp;sr=8-1</vt:lpwstr>
      </vt:variant>
      <vt:variant>
        <vt:lpwstr/>
      </vt:variant>
      <vt:variant>
        <vt:i4>3735591</vt:i4>
      </vt:variant>
      <vt:variant>
        <vt:i4>225</vt:i4>
      </vt:variant>
      <vt:variant>
        <vt:i4>0</vt:i4>
      </vt:variant>
      <vt:variant>
        <vt:i4>5</vt:i4>
      </vt:variant>
      <vt:variant>
        <vt:lpwstr>https://www.amazon.com/Enemy-Within-Straight-About-Defeat-ebook/dp/B007Y708HM/ref=sr_1_3?keywords=The+Enemy+Within&amp;qid=1567789710&amp;s=gateway&amp;sr=8-3</vt:lpwstr>
      </vt:variant>
      <vt:variant>
        <vt:lpwstr/>
      </vt:variant>
      <vt:variant>
        <vt:i4>2818099</vt:i4>
      </vt:variant>
      <vt:variant>
        <vt:i4>222</vt:i4>
      </vt:variant>
      <vt:variant>
        <vt:i4>0</vt:i4>
      </vt:variant>
      <vt:variant>
        <vt:i4>5</vt:i4>
      </vt:variant>
      <vt:variant>
        <vt:lpwstr>https://www.amazon.com/Manipulation-Knowing-Respond-Resources-Biblical/dp/1596381280/ref=sr_1_1?keywords=Manipulation%3A+Knowing+How+to+Respond&amp;qid=1567789690&amp;s=gateway&amp;sr=8-1</vt:lpwstr>
      </vt:variant>
      <vt:variant>
        <vt:lpwstr/>
      </vt:variant>
      <vt:variant>
        <vt:i4>327708</vt:i4>
      </vt:variant>
      <vt:variant>
        <vt:i4>219</vt:i4>
      </vt:variant>
      <vt:variant>
        <vt:i4>0</vt:i4>
      </vt:variant>
      <vt:variant>
        <vt:i4>5</vt:i4>
      </vt:variant>
      <vt:variant>
        <vt:lpwstr>https://www.amazon.com/Deception-Letting-Resources-Biblical-Living/dp/1596381299/ref=sr_1_2?keywords=Deception%3A+Letting+Go+of+Lying&amp;qid=1567789669&amp;s=gateway&amp;sr=8-2</vt:lpwstr>
      </vt:variant>
      <vt:variant>
        <vt:lpwstr/>
      </vt:variant>
      <vt:variant>
        <vt:i4>851990</vt:i4>
      </vt:variant>
      <vt:variant>
        <vt:i4>216</vt:i4>
      </vt:variant>
      <vt:variant>
        <vt:i4>0</vt:i4>
      </vt:variant>
      <vt:variant>
        <vt:i4>5</vt:i4>
      </vt:variant>
      <vt:variant>
        <vt:lpwstr>https://www.amazon.com/Killing-Sin-Habits-Conquering-Radical/dp/1936141159/ref=sr_1_1?keywords=Killing+Sin+Habits&amp;qid=1567789500&amp;s=gateway&amp;sr=8-1</vt:lpwstr>
      </vt:variant>
      <vt:variant>
        <vt:lpwstr/>
      </vt:variant>
      <vt:variant>
        <vt:i4>65615</vt:i4>
      </vt:variant>
      <vt:variant>
        <vt:i4>213</vt:i4>
      </vt:variant>
      <vt:variant>
        <vt:i4>0</vt:i4>
      </vt:variant>
      <vt:variant>
        <vt:i4>5</vt:i4>
      </vt:variant>
      <vt:variant>
        <vt:lpwstr>https://www.amazon.com/Godliness-Through-Discipline-Jay-Adams/dp/0875520219/ref=sr_1_1?keywords=Godliness+Through+Discipline&amp;qid=1567789478&amp;s=gateway&amp;sr=8-1</vt:lpwstr>
      </vt:variant>
      <vt:variant>
        <vt:lpwstr/>
      </vt:variant>
      <vt:variant>
        <vt:i4>8126565</vt:i4>
      </vt:variant>
      <vt:variant>
        <vt:i4>210</vt:i4>
      </vt:variant>
      <vt:variant>
        <vt:i4>0</vt:i4>
      </vt:variant>
      <vt:variant>
        <vt:i4>5</vt:i4>
      </vt:variant>
      <vt:variant>
        <vt:lpwstr>https://www.amazon.com/Discipline-Grace-Jerry-Bridges/dp/1576839893/ref=sr_1_3?keywords=The+Discipline+of+Grace&amp;qid=1567789292&amp;s=gateway&amp;sr=8-3</vt:lpwstr>
      </vt:variant>
      <vt:variant>
        <vt:lpwstr/>
      </vt:variant>
      <vt:variant>
        <vt:i4>327752</vt:i4>
      </vt:variant>
      <vt:variant>
        <vt:i4>207</vt:i4>
      </vt:variant>
      <vt:variant>
        <vt:i4>0</vt:i4>
      </vt:variant>
      <vt:variant>
        <vt:i4>5</vt:i4>
      </vt:variant>
      <vt:variant>
        <vt:lpwstr>https://www.amazon.com/Diehard-Sins-Wisely-Against-Destructive/dp/1629954853/ref=sr_1_1?keywords=Diehard+Sins&amp;qid=1567789274&amp;s=gateway&amp;sr=8-1</vt:lpwstr>
      </vt:variant>
      <vt:variant>
        <vt:lpwstr/>
      </vt:variant>
      <vt:variant>
        <vt:i4>7077922</vt:i4>
      </vt:variant>
      <vt:variant>
        <vt:i4>204</vt:i4>
      </vt:variant>
      <vt:variant>
        <vt:i4>0</vt:i4>
      </vt:variant>
      <vt:variant>
        <vt:i4>5</vt:i4>
      </vt:variant>
      <vt:variant>
        <vt:lpwstr>https://www.amazon.com/Addictions-Banquet-Finding-Resources-Changing/dp/0875526063/ref=sr_1_1?keywords=Addictions%3A+A+Banquet+in+the+Grave&amp;qid=1567789246&amp;s=gateway&amp;sr=8-1</vt:lpwstr>
      </vt:variant>
      <vt:variant>
        <vt:lpwstr/>
      </vt:variant>
      <vt:variant>
        <vt:i4>6225997</vt:i4>
      </vt:variant>
      <vt:variant>
        <vt:i4>201</vt:i4>
      </vt:variant>
      <vt:variant>
        <vt:i4>0</vt:i4>
      </vt:variant>
      <vt:variant>
        <vt:i4>5</vt:i4>
      </vt:variant>
      <vt:variant>
        <vt:lpwstr>https://www.amazon.com/Putting-Off-Life-Dominating-Sins-Susan/dp/1885904770/ref=sr_1_1?keywords=Putting+Off+Life+Dominating+Sins&amp;qid=1567789226&amp;s=gateway&amp;sr=8-1</vt:lpwstr>
      </vt:variant>
      <vt:variant>
        <vt:lpwstr/>
      </vt:variant>
      <vt:variant>
        <vt:i4>7274612</vt:i4>
      </vt:variant>
      <vt:variant>
        <vt:i4>198</vt:i4>
      </vt:variant>
      <vt:variant>
        <vt:i4>0</vt:i4>
      </vt:variant>
      <vt:variant>
        <vt:i4>5</vt:i4>
      </vt:variant>
      <vt:variant>
        <vt:lpwstr>https://www.amazon.com/Hope-Help-Video-Internet-Addiction/dp/1936141051/ref=sr_1_1?keywords=Hope+and+Help+for+Video+Game%2C+TV%2C+and+Internet+%22Addiction%22&amp;qid=1567789198&amp;s=gateway&amp;sr=8-1</vt:lpwstr>
      </vt:variant>
      <vt:variant>
        <vt:lpwstr/>
      </vt:variant>
      <vt:variant>
        <vt:i4>786511</vt:i4>
      </vt:variant>
      <vt:variant>
        <vt:i4>195</vt:i4>
      </vt:variant>
      <vt:variant>
        <vt:i4>0</vt:i4>
      </vt:variant>
      <vt:variant>
        <vt:i4>5</vt:i4>
      </vt:variant>
      <vt:variant>
        <vt:lpwstr>https://www.amazon.com/Hope-Help-Gambling-Mark-Shaw/dp/1936141035/ref=sr_1_1?keywords=Hope+and+Help+for+Gambling&amp;qid=1567789178&amp;s=gateway&amp;sr=8-1</vt:lpwstr>
      </vt:variant>
      <vt:variant>
        <vt:lpwstr/>
      </vt:variant>
      <vt:variant>
        <vt:i4>3014698</vt:i4>
      </vt:variant>
      <vt:variant>
        <vt:i4>192</vt:i4>
      </vt:variant>
      <vt:variant>
        <vt:i4>0</vt:i4>
      </vt:variant>
      <vt:variant>
        <vt:i4>5</vt:i4>
      </vt:variant>
      <vt:variant>
        <vt:lpwstr>https://www.amazon.com/Divine-Intervention-Hope-Families-Addicts/dp/1885904630/ref=sr_1_1?keywords=Divine+Intervention%3A+Hope+and+Help+For+Families+of+Addicts&amp;qid=1567789149&amp;s=gateway&amp;sr=8-1</vt:lpwstr>
      </vt:variant>
      <vt:variant>
        <vt:lpwstr/>
      </vt:variant>
      <vt:variant>
        <vt:i4>589840</vt:i4>
      </vt:variant>
      <vt:variant>
        <vt:i4>189</vt:i4>
      </vt:variant>
      <vt:variant>
        <vt:i4>0</vt:i4>
      </vt:variant>
      <vt:variant>
        <vt:i4>5</vt:i4>
      </vt:variant>
      <vt:variant>
        <vt:lpwstr>https://www.amazon.com/How-Not-Raise-Addict-Prevention/dp/1936141353/ref=sr_1_3?keywords=How+Not+to+Raise+and+Addict&amp;qid=1567789121&amp;s=gateway&amp;sr=8-3</vt:lpwstr>
      </vt:variant>
      <vt:variant>
        <vt:lpwstr/>
      </vt:variant>
      <vt:variant>
        <vt:i4>2949239</vt:i4>
      </vt:variant>
      <vt:variant>
        <vt:i4>186</vt:i4>
      </vt:variant>
      <vt:variant>
        <vt:i4>0</vt:i4>
      </vt:variant>
      <vt:variant>
        <vt:i4>5</vt:i4>
      </vt:variant>
      <vt:variant>
        <vt:lpwstr>https://www.amazon.com/Relapse-Prevention-Strategies-Mark-Shaw/dp/1885904916/ref=sr_1_1?crid=3CO7RZ2YQGAGI&amp;keywords=relapse+biblical+prevention+strategies&amp;qid=1567789101&amp;s=gateway&amp;sprefix=Relapse+Biblica%2Caps%2C202&amp;sr=8-1</vt:lpwstr>
      </vt:variant>
      <vt:variant>
        <vt:lpwstr/>
      </vt:variant>
      <vt:variant>
        <vt:i4>4456479</vt:i4>
      </vt:variant>
      <vt:variant>
        <vt:i4>183</vt:i4>
      </vt:variant>
      <vt:variant>
        <vt:i4>0</vt:i4>
      </vt:variant>
      <vt:variant>
        <vt:i4>5</vt:i4>
      </vt:variant>
      <vt:variant>
        <vt:lpwstr>https://www.amazon.com/Heart-Addiction-Biblical-Perspective/dp/1885904681/ref=sr_1_1?keywords=The+Heart+of+Addiction&amp;qid=1567789069&amp;s=gateway&amp;sr=8-1</vt:lpwstr>
      </vt:variant>
      <vt:variant>
        <vt:lpwstr/>
      </vt:variant>
      <vt:variant>
        <vt:i4>1572929</vt:i4>
      </vt:variant>
      <vt:variant>
        <vt:i4>180</vt:i4>
      </vt:variant>
      <vt:variant>
        <vt:i4>0</vt:i4>
      </vt:variant>
      <vt:variant>
        <vt:i4>5</vt:i4>
      </vt:variant>
      <vt:variant>
        <vt:lpwstr>https://www.amazon.com/Young-Peacemaker-Teaching-Students-Conflict/dp/096637861X/ref=sr_1_1?keywords=The+Young+Peacemaker&amp;qid=1553275124&amp;s=gateway&amp;sr=8-1</vt:lpwstr>
      </vt:variant>
      <vt:variant>
        <vt:lpwstr/>
      </vt:variant>
      <vt:variant>
        <vt:i4>4915267</vt:i4>
      </vt:variant>
      <vt:variant>
        <vt:i4>177</vt:i4>
      </vt:variant>
      <vt:variant>
        <vt:i4>0</vt:i4>
      </vt:variant>
      <vt:variant>
        <vt:i4>5</vt:i4>
      </vt:variant>
      <vt:variant>
        <vt:lpwstr>https://www.amazon.com/Peacemaking-Families-Focus-Family-Sande/dp/1589970063/ref=sr_1_1?keywords=peacemaking+for+families&amp;qid=1553275055&amp;s=gateway&amp;sr=8-1</vt:lpwstr>
      </vt:variant>
      <vt:variant>
        <vt:lpwstr/>
      </vt:variant>
      <vt:variant>
        <vt:i4>2293879</vt:i4>
      </vt:variant>
      <vt:variant>
        <vt:i4>174</vt:i4>
      </vt:variant>
      <vt:variant>
        <vt:i4>0</vt:i4>
      </vt:variant>
      <vt:variant>
        <vt:i4>5</vt:i4>
      </vt:variant>
      <vt:variant>
        <vt:lpwstr>https://www.amazon.com/Peacemaker-Biblical-Resolving-Personal-Conflict/dp/0801064856/ref=sr_1_3?keywords=The+Peacemaker&amp;qid=1553275003&amp;s=gateway&amp;sr=8-3</vt:lpwstr>
      </vt:variant>
      <vt:variant>
        <vt:lpwstr/>
      </vt:variant>
      <vt:variant>
        <vt:i4>3538982</vt:i4>
      </vt:variant>
      <vt:variant>
        <vt:i4>171</vt:i4>
      </vt:variant>
      <vt:variant>
        <vt:i4>0</vt:i4>
      </vt:variant>
      <vt:variant>
        <vt:i4>5</vt:i4>
      </vt:variant>
      <vt:variant>
        <vt:lpwstr>https://www.amazon.com/Freedom-Power-Forgiveness-John-MacArthur/dp/1433511304/ref=sr_1_1?keywords=The+Freedom+and+Power+of+Forgiveness&amp;qid=1553274966&amp;s=gateway&amp;sr=8-1</vt:lpwstr>
      </vt:variant>
      <vt:variant>
        <vt:lpwstr/>
      </vt:variant>
      <vt:variant>
        <vt:i4>2818151</vt:i4>
      </vt:variant>
      <vt:variant>
        <vt:i4>168</vt:i4>
      </vt:variant>
      <vt:variant>
        <vt:i4>0</vt:i4>
      </vt:variant>
      <vt:variant>
        <vt:i4>5</vt:i4>
      </vt:variant>
      <vt:variant>
        <vt:lpwstr>https://www.amazon.com/Pursuing-Peace-Christian-Handling-Conflicts/dp/1433530139/ref=sr_1_1?keywords=Pursuing+Peace&amp;qid=1553274917&amp;s=gateway&amp;sr=8-1</vt:lpwstr>
      </vt:variant>
      <vt:variant>
        <vt:lpwstr/>
      </vt:variant>
      <vt:variant>
        <vt:i4>7077896</vt:i4>
      </vt:variant>
      <vt:variant>
        <vt:i4>165</vt:i4>
      </vt:variant>
      <vt:variant>
        <vt:i4>0</vt:i4>
      </vt:variant>
      <vt:variant>
        <vt:i4>5</vt:i4>
      </vt:variant>
      <vt:variant>
        <vt:lpwstr>https://www.amazon.com/Redeeming-Church-Conflicts-Turning-Compassion/dp/080101428X/ref=sr_1_fkmrnull_1?keywords=Redeeming+Church+Conflict&amp;qid=1553274884&amp;s=gateway&amp;sr=8-1-fkmrnull</vt:lpwstr>
      </vt:variant>
      <vt:variant>
        <vt:lpwstr/>
      </vt:variant>
      <vt:variant>
        <vt:i4>7471155</vt:i4>
      </vt:variant>
      <vt:variant>
        <vt:i4>162</vt:i4>
      </vt:variant>
      <vt:variant>
        <vt:i4>0</vt:i4>
      </vt:variant>
      <vt:variant>
        <vt:i4>5</vt:i4>
      </vt:variant>
      <vt:variant>
        <vt:lpwstr>https://www.amazon.com/Unpacking-Forgiveness-Biblical-Answers-Questions/dp/1581349807/ref=sr_1_1?keywords=Unpacking+Forgiveness&amp;qid=1553274850&amp;s=gateway&amp;sr=8-1</vt:lpwstr>
      </vt:variant>
      <vt:variant>
        <vt:lpwstr/>
      </vt:variant>
      <vt:variant>
        <vt:i4>5374046</vt:i4>
      </vt:variant>
      <vt:variant>
        <vt:i4>159</vt:i4>
      </vt:variant>
      <vt:variant>
        <vt:i4>0</vt:i4>
      </vt:variant>
      <vt:variant>
        <vt:i4>5</vt:i4>
      </vt:variant>
      <vt:variant>
        <vt:lpwstr>https://www.amazon.com/HELP-Im-Conflict-LifeLine-Mini-Book/dp/1633420787/ref=sr_1_1?crid=32LOM8JENWRC7&amp;keywords=help+i%27m+in+a+conflict&amp;qid=1553274087&amp;s=gateway&amp;sprefix=help%21+i%27m+in+a+conflict%2Caps%2C145&amp;sr=8-1</vt:lpwstr>
      </vt:variant>
      <vt:variant>
        <vt:lpwstr/>
      </vt:variant>
      <vt:variant>
        <vt:i4>1507378</vt:i4>
      </vt:variant>
      <vt:variant>
        <vt:i4>156</vt:i4>
      </vt:variant>
      <vt:variant>
        <vt:i4>0</vt:i4>
      </vt:variant>
      <vt:variant>
        <vt:i4>5</vt:i4>
      </vt:variant>
      <vt:variant>
        <vt:lpwstr>https://www.amazon.com/This-Momentary-Marriage-Parable-Permanence/dp/1433531119/ref=sr_1_fkmrnull_2?crid=2FB96QDVRRV8F&amp;keywords=this+momentary+marriage+john+piper&amp;qid=1553134405&amp;s=gateway&amp;sprefix=this+momentary%2Caps%2C150&amp;sr=8-2-fkmrnull</vt:lpwstr>
      </vt:variant>
      <vt:variant>
        <vt:lpwstr/>
      </vt:variant>
      <vt:variant>
        <vt:i4>6291490</vt:i4>
      </vt:variant>
      <vt:variant>
        <vt:i4>153</vt:i4>
      </vt:variant>
      <vt:variant>
        <vt:i4>0</vt:i4>
      </vt:variant>
      <vt:variant>
        <vt:i4>5</vt:i4>
      </vt:variant>
      <vt:variant>
        <vt:lpwstr>https://www.amazon.com/Marriage-Divorce-Remarriage-Critical-Questions/dp/1629953164/ref=sr_1_1?crid=PJNALI1QQZFB&amp;keywords=marriage+divorce+and+remarriage+jim+newheiser&amp;qid=1553134380&amp;s=gateway&amp;sprefix=marriage%2C+divorce%2C+and+remarriage+newhe%2Caps%2C145&amp;sr=8-1</vt:lpwstr>
      </vt:variant>
      <vt:variant>
        <vt:lpwstr/>
      </vt:variant>
      <vt:variant>
        <vt:i4>4915225</vt:i4>
      </vt:variant>
      <vt:variant>
        <vt:i4>150</vt:i4>
      </vt:variant>
      <vt:variant>
        <vt:i4>0</vt:i4>
      </vt:variant>
      <vt:variant>
        <vt:i4>5</vt:i4>
      </vt:variant>
      <vt:variant>
        <vt:lpwstr>https://www.amazon.com/Sex-Romance-Glory-God-Christian/dp/1581346247/ref=sr_1_1?crid=KCQJ2BTUJJG2&amp;keywords=sex%2C+romance%2C+and+the+glory+of+god&amp;qid=1553134341&amp;s=gateway&amp;sprefix=sex%2C+romance%2Caps%2C396&amp;sr=8-1</vt:lpwstr>
      </vt:variant>
      <vt:variant>
        <vt:lpwstr/>
      </vt:variant>
      <vt:variant>
        <vt:i4>6488084</vt:i4>
      </vt:variant>
      <vt:variant>
        <vt:i4>147</vt:i4>
      </vt:variant>
      <vt:variant>
        <vt:i4>0</vt:i4>
      </vt:variant>
      <vt:variant>
        <vt:i4>5</vt:i4>
      </vt:variant>
      <vt:variant>
        <vt:lpwstr>https://www.amazon.com/Solving-Marriage-Problems-Jay-Adams/dp/0310510813/ref=sr_1_fkmrnull_1?crid=4J1I22TAG9LY&amp;keywords=solving+marriage+problems+jay+adams&amp;qid=1553134286&amp;s=gateway&amp;sprefix=solving+marriage+problems+%2Caps%2C165&amp;sr=8-1-fkmrnull</vt:lpwstr>
      </vt:variant>
      <vt:variant>
        <vt:lpwstr/>
      </vt:variant>
      <vt:variant>
        <vt:i4>4784202</vt:i4>
      </vt:variant>
      <vt:variant>
        <vt:i4>144</vt:i4>
      </vt:variant>
      <vt:variant>
        <vt:i4>0</vt:i4>
      </vt:variant>
      <vt:variant>
        <vt:i4>5</vt:i4>
      </vt:variant>
      <vt:variant>
        <vt:lpwstr>https://www.amazon.com/Peacemaking-Families-Focus-Family-Sande/dp/1589970063/ref=sr_1_1?crid=33FQMPCNLVG8H&amp;keywords=peacemaking+for+families+by+ken+sande&amp;qid=1553134238&amp;s=gateway&amp;sprefix=peacemaking+for+family%2Caps%2C153&amp;sr=8-1</vt:lpwstr>
      </vt:variant>
      <vt:variant>
        <vt:lpwstr/>
      </vt:variant>
      <vt:variant>
        <vt:i4>7012389</vt:i4>
      </vt:variant>
      <vt:variant>
        <vt:i4>141</vt:i4>
      </vt:variant>
      <vt:variant>
        <vt:i4>0</vt:i4>
      </vt:variant>
      <vt:variant>
        <vt:i4>5</vt:i4>
      </vt:variant>
      <vt:variant>
        <vt:lpwstr>https://www.amazon.com/Excellent-Wife-Biblical-Perspective/dp/1885904088/ref=sr_1_1?keywords=the+excellent+wife&amp;qid=1553134212&amp;s=gateway&amp;sr=8-1</vt:lpwstr>
      </vt:variant>
      <vt:variant>
        <vt:lpwstr/>
      </vt:variant>
      <vt:variant>
        <vt:i4>7864369</vt:i4>
      </vt:variant>
      <vt:variant>
        <vt:i4>138</vt:i4>
      </vt:variant>
      <vt:variant>
        <vt:i4>0</vt:i4>
      </vt:variant>
      <vt:variant>
        <vt:i4>5</vt:i4>
      </vt:variant>
      <vt:variant>
        <vt:lpwstr>https://www.amazon.com/Exemplary-Husband-Biblical-Perspective/dp/1885904312/ref=sr_1_1?crid=300XK9DXAB3I9&amp;keywords=the+exemplary+husband+by+stuart+scott&amp;qid=1553134149&amp;s=gateway&amp;sprefix=The+exemplary+%2Caps%2C147&amp;sr=8-1</vt:lpwstr>
      </vt:variant>
      <vt:variant>
        <vt:lpwstr/>
      </vt:variant>
      <vt:variant>
        <vt:i4>7274613</vt:i4>
      </vt:variant>
      <vt:variant>
        <vt:i4>135</vt:i4>
      </vt:variant>
      <vt:variant>
        <vt:i4>0</vt:i4>
      </vt:variant>
      <vt:variant>
        <vt:i4>5</vt:i4>
      </vt:variant>
      <vt:variant>
        <vt:lpwstr>https://www.amazon.com/God-Marriage-Family-Second-Rebuilding/dp/1433503646/ref=sr_1_1?keywords=God+marriage+and+family&amp;qid=1553134122&amp;s=gateway&amp;sr=8-1</vt:lpwstr>
      </vt:variant>
      <vt:variant>
        <vt:lpwstr/>
      </vt:variant>
      <vt:variant>
        <vt:i4>3080248</vt:i4>
      </vt:variant>
      <vt:variant>
        <vt:i4>132</vt:i4>
      </vt:variant>
      <vt:variant>
        <vt:i4>0</vt:i4>
      </vt:variant>
      <vt:variant>
        <vt:i4>5</vt:i4>
      </vt:variant>
      <vt:variant>
        <vt:lpwstr>https://www.amazon.com/When-Sinners-Say-Do-Discovering/dp/0976758261/ref=sr_1_1?crid=1ZS11DYGACZ8Y&amp;keywords=when+sinners+say+i+do+by+dave+harvey&amp;qid=1553134080&amp;s=gateway&amp;sprefix=When+sinners+s%2Caps%2C143&amp;sr=8-1</vt:lpwstr>
      </vt:variant>
      <vt:variant>
        <vt:lpwstr/>
      </vt:variant>
      <vt:variant>
        <vt:i4>6881341</vt:i4>
      </vt:variant>
      <vt:variant>
        <vt:i4>129</vt:i4>
      </vt:variant>
      <vt:variant>
        <vt:i4>0</vt:i4>
      </vt:variant>
      <vt:variant>
        <vt:i4>5</vt:i4>
      </vt:variant>
      <vt:variant>
        <vt:lpwstr>https://acbcdigitalresources.s3.us-west-2.amazonaws.com/resources/Approved+Reading+List+(2022).pdf</vt:lpwstr>
      </vt:variant>
      <vt:variant>
        <vt:lpwstr/>
      </vt:variant>
      <vt:variant>
        <vt:i4>851981</vt:i4>
      </vt:variant>
      <vt:variant>
        <vt:i4>126</vt:i4>
      </vt:variant>
      <vt:variant>
        <vt:i4>0</vt:i4>
      </vt:variant>
      <vt:variant>
        <vt:i4>5</vt:i4>
      </vt:variant>
      <vt:variant>
        <vt:lpwstr>https://biblicalcounseling.com/training/certification/phase-1-learning/</vt:lpwstr>
      </vt:variant>
      <vt:variant>
        <vt:lpwstr>observation</vt:lpwstr>
      </vt:variant>
      <vt:variant>
        <vt:i4>1441895</vt:i4>
      </vt:variant>
      <vt:variant>
        <vt:i4>123</vt:i4>
      </vt:variant>
      <vt:variant>
        <vt:i4>0</vt:i4>
      </vt:variant>
      <vt:variant>
        <vt:i4>5</vt:i4>
      </vt:variant>
      <vt:variant>
        <vt:lpwstr/>
      </vt:variant>
      <vt:variant>
        <vt:lpwstr>_Appendix_1_|</vt:lpwstr>
      </vt:variant>
      <vt:variant>
        <vt:i4>1900563</vt:i4>
      </vt:variant>
      <vt:variant>
        <vt:i4>120</vt:i4>
      </vt:variant>
      <vt:variant>
        <vt:i4>0</vt:i4>
      </vt:variant>
      <vt:variant>
        <vt:i4>5</vt:i4>
      </vt:variant>
      <vt:variant>
        <vt:lpwstr>https://biblicalcounseling.com/about/beliefs/</vt:lpwstr>
      </vt:variant>
      <vt:variant>
        <vt:lpwstr/>
      </vt:variant>
      <vt:variant>
        <vt:i4>6225953</vt:i4>
      </vt:variant>
      <vt:variant>
        <vt:i4>117</vt:i4>
      </vt:variant>
      <vt:variant>
        <vt:i4>0</vt:i4>
      </vt:variant>
      <vt:variant>
        <vt:i4>5</vt:i4>
      </vt:variant>
      <vt:variant>
        <vt:lpwstr/>
      </vt:variant>
      <vt:variant>
        <vt:lpwstr>_Section_4_|</vt:lpwstr>
      </vt:variant>
      <vt:variant>
        <vt:i4>5767201</vt:i4>
      </vt:variant>
      <vt:variant>
        <vt:i4>114</vt:i4>
      </vt:variant>
      <vt:variant>
        <vt:i4>0</vt:i4>
      </vt:variant>
      <vt:variant>
        <vt:i4>5</vt:i4>
      </vt:variant>
      <vt:variant>
        <vt:lpwstr/>
      </vt:variant>
      <vt:variant>
        <vt:lpwstr>_Section_3_|</vt:lpwstr>
      </vt:variant>
      <vt:variant>
        <vt:i4>5636176</vt:i4>
      </vt:variant>
      <vt:variant>
        <vt:i4>111</vt:i4>
      </vt:variant>
      <vt:variant>
        <vt:i4>0</vt:i4>
      </vt:variant>
      <vt:variant>
        <vt:i4>5</vt:i4>
      </vt:variant>
      <vt:variant>
        <vt:lpwstr>https://biblicalcounseling.com/training/get-training/training-events-map/</vt:lpwstr>
      </vt:variant>
      <vt:variant>
        <vt:lpwstr/>
      </vt:variant>
      <vt:variant>
        <vt:i4>262153</vt:i4>
      </vt:variant>
      <vt:variant>
        <vt:i4>108</vt:i4>
      </vt:variant>
      <vt:variant>
        <vt:i4>0</vt:i4>
      </vt:variant>
      <vt:variant>
        <vt:i4>5</vt:i4>
      </vt:variant>
      <vt:variant>
        <vt:lpwstr>https://acbcdigitalresources.s3.us-west-2.amazonaws.com/resources/2022+CEU+Approved+Reading+List.pdf</vt:lpwstr>
      </vt:variant>
      <vt:variant>
        <vt:lpwstr/>
      </vt:variant>
      <vt:variant>
        <vt:i4>1441890</vt:i4>
      </vt:variant>
      <vt:variant>
        <vt:i4>105</vt:i4>
      </vt:variant>
      <vt:variant>
        <vt:i4>0</vt:i4>
      </vt:variant>
      <vt:variant>
        <vt:i4>5</vt:i4>
      </vt:variant>
      <vt:variant>
        <vt:lpwstr/>
      </vt:variant>
      <vt:variant>
        <vt:lpwstr>_Appendix_4_|</vt:lpwstr>
      </vt:variant>
      <vt:variant>
        <vt:i4>1441893</vt:i4>
      </vt:variant>
      <vt:variant>
        <vt:i4>102</vt:i4>
      </vt:variant>
      <vt:variant>
        <vt:i4>0</vt:i4>
      </vt:variant>
      <vt:variant>
        <vt:i4>5</vt:i4>
      </vt:variant>
      <vt:variant>
        <vt:lpwstr/>
      </vt:variant>
      <vt:variant>
        <vt:lpwstr>_Appendix_3_|</vt:lpwstr>
      </vt:variant>
      <vt:variant>
        <vt:i4>1441892</vt:i4>
      </vt:variant>
      <vt:variant>
        <vt:i4>99</vt:i4>
      </vt:variant>
      <vt:variant>
        <vt:i4>0</vt:i4>
      </vt:variant>
      <vt:variant>
        <vt:i4>5</vt:i4>
      </vt:variant>
      <vt:variant>
        <vt:lpwstr/>
      </vt:variant>
      <vt:variant>
        <vt:lpwstr>_Appendix_2_|</vt:lpwstr>
      </vt:variant>
      <vt:variant>
        <vt:i4>1441890</vt:i4>
      </vt:variant>
      <vt:variant>
        <vt:i4>96</vt:i4>
      </vt:variant>
      <vt:variant>
        <vt:i4>0</vt:i4>
      </vt:variant>
      <vt:variant>
        <vt:i4>5</vt:i4>
      </vt:variant>
      <vt:variant>
        <vt:lpwstr/>
      </vt:variant>
      <vt:variant>
        <vt:lpwstr>_Appendix_4_|</vt:lpwstr>
      </vt:variant>
      <vt:variant>
        <vt:i4>1441893</vt:i4>
      </vt:variant>
      <vt:variant>
        <vt:i4>93</vt:i4>
      </vt:variant>
      <vt:variant>
        <vt:i4>0</vt:i4>
      </vt:variant>
      <vt:variant>
        <vt:i4>5</vt:i4>
      </vt:variant>
      <vt:variant>
        <vt:lpwstr/>
      </vt:variant>
      <vt:variant>
        <vt:lpwstr>_Appendix_3_|</vt:lpwstr>
      </vt:variant>
      <vt:variant>
        <vt:i4>1441892</vt:i4>
      </vt:variant>
      <vt:variant>
        <vt:i4>90</vt:i4>
      </vt:variant>
      <vt:variant>
        <vt:i4>0</vt:i4>
      </vt:variant>
      <vt:variant>
        <vt:i4>5</vt:i4>
      </vt:variant>
      <vt:variant>
        <vt:lpwstr/>
      </vt:variant>
      <vt:variant>
        <vt:lpwstr>_Appendix_2_|</vt:lpwstr>
      </vt:variant>
      <vt:variant>
        <vt:i4>1572946</vt:i4>
      </vt:variant>
      <vt:variant>
        <vt:i4>87</vt:i4>
      </vt:variant>
      <vt:variant>
        <vt:i4>0</vt:i4>
      </vt:variant>
      <vt:variant>
        <vt:i4>5</vt:i4>
      </vt:variant>
      <vt:variant>
        <vt:lpwstr>https://biblicalcounseling.com/training/get-training/</vt:lpwstr>
      </vt:variant>
      <vt:variant>
        <vt:lpwstr/>
      </vt:variant>
      <vt:variant>
        <vt:i4>1441895</vt:i4>
      </vt:variant>
      <vt:variant>
        <vt:i4>84</vt:i4>
      </vt:variant>
      <vt:variant>
        <vt:i4>0</vt:i4>
      </vt:variant>
      <vt:variant>
        <vt:i4>5</vt:i4>
      </vt:variant>
      <vt:variant>
        <vt:lpwstr/>
      </vt:variant>
      <vt:variant>
        <vt:lpwstr>_Appendix_1_|</vt:lpwstr>
      </vt:variant>
      <vt:variant>
        <vt:i4>6225953</vt:i4>
      </vt:variant>
      <vt:variant>
        <vt:i4>81</vt:i4>
      </vt:variant>
      <vt:variant>
        <vt:i4>0</vt:i4>
      </vt:variant>
      <vt:variant>
        <vt:i4>5</vt:i4>
      </vt:variant>
      <vt:variant>
        <vt:lpwstr/>
      </vt:variant>
      <vt:variant>
        <vt:lpwstr>_Section_4_|</vt:lpwstr>
      </vt:variant>
      <vt:variant>
        <vt:i4>1441895</vt:i4>
      </vt:variant>
      <vt:variant>
        <vt:i4>78</vt:i4>
      </vt:variant>
      <vt:variant>
        <vt:i4>0</vt:i4>
      </vt:variant>
      <vt:variant>
        <vt:i4>5</vt:i4>
      </vt:variant>
      <vt:variant>
        <vt:lpwstr/>
      </vt:variant>
      <vt:variant>
        <vt:lpwstr>_Appendix_1_|</vt:lpwstr>
      </vt:variant>
      <vt:variant>
        <vt:i4>1900563</vt:i4>
      </vt:variant>
      <vt:variant>
        <vt:i4>75</vt:i4>
      </vt:variant>
      <vt:variant>
        <vt:i4>0</vt:i4>
      </vt:variant>
      <vt:variant>
        <vt:i4>5</vt:i4>
      </vt:variant>
      <vt:variant>
        <vt:lpwstr>https://biblicalcounseling.com/about/beliefs/</vt:lpwstr>
      </vt:variant>
      <vt:variant>
        <vt:lpwstr/>
      </vt:variant>
      <vt:variant>
        <vt:i4>1441891</vt:i4>
      </vt:variant>
      <vt:variant>
        <vt:i4>72</vt:i4>
      </vt:variant>
      <vt:variant>
        <vt:i4>0</vt:i4>
      </vt:variant>
      <vt:variant>
        <vt:i4>5</vt:i4>
      </vt:variant>
      <vt:variant>
        <vt:lpwstr/>
      </vt:variant>
      <vt:variant>
        <vt:lpwstr>_Appendix_5_|</vt:lpwstr>
      </vt:variant>
      <vt:variant>
        <vt:i4>7274622</vt:i4>
      </vt:variant>
      <vt:variant>
        <vt:i4>69</vt:i4>
      </vt:variant>
      <vt:variant>
        <vt:i4>0</vt:i4>
      </vt:variant>
      <vt:variant>
        <vt:i4>5</vt:i4>
      </vt:variant>
      <vt:variant>
        <vt:lpwstr/>
      </vt:variant>
      <vt:variant>
        <vt:lpwstr>_Section_5_|_1</vt:lpwstr>
      </vt:variant>
      <vt:variant>
        <vt:i4>6225953</vt:i4>
      </vt:variant>
      <vt:variant>
        <vt:i4>66</vt:i4>
      </vt:variant>
      <vt:variant>
        <vt:i4>0</vt:i4>
      </vt:variant>
      <vt:variant>
        <vt:i4>5</vt:i4>
      </vt:variant>
      <vt:variant>
        <vt:lpwstr/>
      </vt:variant>
      <vt:variant>
        <vt:lpwstr>_Section_4_|</vt:lpwstr>
      </vt:variant>
      <vt:variant>
        <vt:i4>1441895</vt:i4>
      </vt:variant>
      <vt:variant>
        <vt:i4>63</vt:i4>
      </vt:variant>
      <vt:variant>
        <vt:i4>0</vt:i4>
      </vt:variant>
      <vt:variant>
        <vt:i4>5</vt:i4>
      </vt:variant>
      <vt:variant>
        <vt:lpwstr/>
      </vt:variant>
      <vt:variant>
        <vt:lpwstr>_Appendix_1_|</vt:lpwstr>
      </vt:variant>
      <vt:variant>
        <vt:i4>5767201</vt:i4>
      </vt:variant>
      <vt:variant>
        <vt:i4>60</vt:i4>
      </vt:variant>
      <vt:variant>
        <vt:i4>0</vt:i4>
      </vt:variant>
      <vt:variant>
        <vt:i4>5</vt:i4>
      </vt:variant>
      <vt:variant>
        <vt:lpwstr/>
      </vt:variant>
      <vt:variant>
        <vt:lpwstr>_Section_3_|</vt:lpwstr>
      </vt:variant>
      <vt:variant>
        <vt:i4>5832737</vt:i4>
      </vt:variant>
      <vt:variant>
        <vt:i4>57</vt:i4>
      </vt:variant>
      <vt:variant>
        <vt:i4>0</vt:i4>
      </vt:variant>
      <vt:variant>
        <vt:i4>5</vt:i4>
      </vt:variant>
      <vt:variant>
        <vt:lpwstr/>
      </vt:variant>
      <vt:variant>
        <vt:lpwstr>_Section_2_|</vt:lpwstr>
      </vt:variant>
      <vt:variant>
        <vt:i4>7733345</vt:i4>
      </vt:variant>
      <vt:variant>
        <vt:i4>54</vt:i4>
      </vt:variant>
      <vt:variant>
        <vt:i4>0</vt:i4>
      </vt:variant>
      <vt:variant>
        <vt:i4>5</vt:i4>
      </vt:variant>
      <vt:variant>
        <vt:lpwstr>https://biblicalcounseling.com/about/beliefs/positions/policies-and-procedures/</vt:lpwstr>
      </vt:variant>
      <vt:variant>
        <vt:lpwstr/>
      </vt:variant>
      <vt:variant>
        <vt:i4>6619241</vt:i4>
      </vt:variant>
      <vt:variant>
        <vt:i4>51</vt:i4>
      </vt:variant>
      <vt:variant>
        <vt:i4>0</vt:i4>
      </vt:variant>
      <vt:variant>
        <vt:i4>5</vt:i4>
      </vt:variant>
      <vt:variant>
        <vt:lpwstr>https://biblicalcounseling.com/about/beliefs/positions/constitution-and-bylaws/</vt:lpwstr>
      </vt:variant>
      <vt:variant>
        <vt:lpwstr/>
      </vt:variant>
      <vt:variant>
        <vt:i4>262218</vt:i4>
      </vt:variant>
      <vt:variant>
        <vt:i4>48</vt:i4>
      </vt:variant>
      <vt:variant>
        <vt:i4>0</vt:i4>
      </vt:variant>
      <vt:variant>
        <vt:i4>5</vt:i4>
      </vt:variant>
      <vt:variant>
        <vt:lpwstr>https://biblicalcounseling.com/about/beliefs/positions/standards-of-conduct/</vt:lpwstr>
      </vt:variant>
      <vt:variant>
        <vt:lpwstr/>
      </vt:variant>
      <vt:variant>
        <vt:i4>5505117</vt:i4>
      </vt:variant>
      <vt:variant>
        <vt:i4>45</vt:i4>
      </vt:variant>
      <vt:variant>
        <vt:i4>0</vt:i4>
      </vt:variant>
      <vt:variant>
        <vt:i4>5</vt:i4>
      </vt:variant>
      <vt:variant>
        <vt:lpwstr>https://biblicalcounseling.com/about/beliefs/positions/standards-of-doctrine/</vt:lpwstr>
      </vt:variant>
      <vt:variant>
        <vt:lpwstr/>
      </vt:variant>
      <vt:variant>
        <vt:i4>1638418</vt:i4>
      </vt:variant>
      <vt:variant>
        <vt:i4>42</vt:i4>
      </vt:variant>
      <vt:variant>
        <vt:i4>0</vt:i4>
      </vt:variant>
      <vt:variant>
        <vt:i4>5</vt:i4>
      </vt:variant>
      <vt:variant>
        <vt:lpwstr/>
      </vt:variant>
      <vt:variant>
        <vt:lpwstr>APSIX</vt:lpwstr>
      </vt:variant>
      <vt:variant>
        <vt:i4>1441891</vt:i4>
      </vt:variant>
      <vt:variant>
        <vt:i4>39</vt:i4>
      </vt:variant>
      <vt:variant>
        <vt:i4>0</vt:i4>
      </vt:variant>
      <vt:variant>
        <vt:i4>5</vt:i4>
      </vt:variant>
      <vt:variant>
        <vt:lpwstr/>
      </vt:variant>
      <vt:variant>
        <vt:lpwstr>_Appendix_5_|</vt:lpwstr>
      </vt:variant>
      <vt:variant>
        <vt:i4>7143538</vt:i4>
      </vt:variant>
      <vt:variant>
        <vt:i4>36</vt:i4>
      </vt:variant>
      <vt:variant>
        <vt:i4>0</vt:i4>
      </vt:variant>
      <vt:variant>
        <vt:i4>5</vt:i4>
      </vt:variant>
      <vt:variant>
        <vt:lpwstr/>
      </vt:variant>
      <vt:variant>
        <vt:lpwstr>APFOUR</vt:lpwstr>
      </vt:variant>
      <vt:variant>
        <vt:i4>8192103</vt:i4>
      </vt:variant>
      <vt:variant>
        <vt:i4>33</vt:i4>
      </vt:variant>
      <vt:variant>
        <vt:i4>0</vt:i4>
      </vt:variant>
      <vt:variant>
        <vt:i4>5</vt:i4>
      </vt:variant>
      <vt:variant>
        <vt:lpwstr/>
      </vt:variant>
      <vt:variant>
        <vt:lpwstr>APTHREE</vt:lpwstr>
      </vt:variant>
      <vt:variant>
        <vt:i4>458773</vt:i4>
      </vt:variant>
      <vt:variant>
        <vt:i4>30</vt:i4>
      </vt:variant>
      <vt:variant>
        <vt:i4>0</vt:i4>
      </vt:variant>
      <vt:variant>
        <vt:i4>5</vt:i4>
      </vt:variant>
      <vt:variant>
        <vt:lpwstr/>
      </vt:variant>
      <vt:variant>
        <vt:lpwstr>APTWO</vt:lpwstr>
      </vt:variant>
      <vt:variant>
        <vt:i4>1441895</vt:i4>
      </vt:variant>
      <vt:variant>
        <vt:i4>27</vt:i4>
      </vt:variant>
      <vt:variant>
        <vt:i4>0</vt:i4>
      </vt:variant>
      <vt:variant>
        <vt:i4>5</vt:i4>
      </vt:variant>
      <vt:variant>
        <vt:lpwstr/>
      </vt:variant>
      <vt:variant>
        <vt:lpwstr>_Appendix_1_|</vt:lpwstr>
      </vt:variant>
      <vt:variant>
        <vt:i4>6029328</vt:i4>
      </vt:variant>
      <vt:variant>
        <vt:i4>24</vt:i4>
      </vt:variant>
      <vt:variant>
        <vt:i4>0</vt:i4>
      </vt:variant>
      <vt:variant>
        <vt:i4>5</vt:i4>
      </vt:variant>
      <vt:variant>
        <vt:lpwstr/>
      </vt:variant>
      <vt:variant>
        <vt:lpwstr>SEC9</vt:lpwstr>
      </vt:variant>
      <vt:variant>
        <vt:i4>6094864</vt:i4>
      </vt:variant>
      <vt:variant>
        <vt:i4>21</vt:i4>
      </vt:variant>
      <vt:variant>
        <vt:i4>0</vt:i4>
      </vt:variant>
      <vt:variant>
        <vt:i4>5</vt:i4>
      </vt:variant>
      <vt:variant>
        <vt:lpwstr/>
      </vt:variant>
      <vt:variant>
        <vt:lpwstr>SEC8</vt:lpwstr>
      </vt:variant>
      <vt:variant>
        <vt:i4>4784151</vt:i4>
      </vt:variant>
      <vt:variant>
        <vt:i4>18</vt:i4>
      </vt:variant>
      <vt:variant>
        <vt:i4>0</vt:i4>
      </vt:variant>
      <vt:variant>
        <vt:i4>5</vt:i4>
      </vt:variant>
      <vt:variant>
        <vt:lpwstr/>
      </vt:variant>
      <vt:variant>
        <vt:lpwstr>SECTION7</vt:lpwstr>
      </vt:variant>
      <vt:variant>
        <vt:i4>6029345</vt:i4>
      </vt:variant>
      <vt:variant>
        <vt:i4>15</vt:i4>
      </vt:variant>
      <vt:variant>
        <vt:i4>0</vt:i4>
      </vt:variant>
      <vt:variant>
        <vt:i4>5</vt:i4>
      </vt:variant>
      <vt:variant>
        <vt:lpwstr/>
      </vt:variant>
      <vt:variant>
        <vt:lpwstr>_Section_7_|</vt:lpwstr>
      </vt:variant>
      <vt:variant>
        <vt:i4>7274622</vt:i4>
      </vt:variant>
      <vt:variant>
        <vt:i4>12</vt:i4>
      </vt:variant>
      <vt:variant>
        <vt:i4>0</vt:i4>
      </vt:variant>
      <vt:variant>
        <vt:i4>5</vt:i4>
      </vt:variant>
      <vt:variant>
        <vt:lpwstr/>
      </vt:variant>
      <vt:variant>
        <vt:lpwstr>_Section_5_|_1</vt:lpwstr>
      </vt:variant>
      <vt:variant>
        <vt:i4>6225953</vt:i4>
      </vt:variant>
      <vt:variant>
        <vt:i4>9</vt:i4>
      </vt:variant>
      <vt:variant>
        <vt:i4>0</vt:i4>
      </vt:variant>
      <vt:variant>
        <vt:i4>5</vt:i4>
      </vt:variant>
      <vt:variant>
        <vt:lpwstr/>
      </vt:variant>
      <vt:variant>
        <vt:lpwstr>_Section_4_|</vt:lpwstr>
      </vt:variant>
      <vt:variant>
        <vt:i4>5767201</vt:i4>
      </vt:variant>
      <vt:variant>
        <vt:i4>6</vt:i4>
      </vt:variant>
      <vt:variant>
        <vt:i4>0</vt:i4>
      </vt:variant>
      <vt:variant>
        <vt:i4>5</vt:i4>
      </vt:variant>
      <vt:variant>
        <vt:lpwstr/>
      </vt:variant>
      <vt:variant>
        <vt:lpwstr>_Section_3_|</vt:lpwstr>
      </vt:variant>
      <vt:variant>
        <vt:i4>5832737</vt:i4>
      </vt:variant>
      <vt:variant>
        <vt:i4>3</vt:i4>
      </vt:variant>
      <vt:variant>
        <vt:i4>0</vt:i4>
      </vt:variant>
      <vt:variant>
        <vt:i4>5</vt:i4>
      </vt:variant>
      <vt:variant>
        <vt:lpwstr/>
      </vt:variant>
      <vt:variant>
        <vt:lpwstr>_Section_2_|</vt:lpwstr>
      </vt:variant>
      <vt:variant>
        <vt:i4>5898273</vt:i4>
      </vt:variant>
      <vt:variant>
        <vt:i4>0</vt:i4>
      </vt:variant>
      <vt:variant>
        <vt:i4>0</vt:i4>
      </vt:variant>
      <vt:variant>
        <vt:i4>5</vt:i4>
      </vt:variant>
      <vt:variant>
        <vt:lpwstr/>
      </vt:variant>
      <vt:variant>
        <vt:lpwstr>_Section_1_|</vt:lpwstr>
      </vt:variant>
      <vt:variant>
        <vt:i4>1441895</vt:i4>
      </vt:variant>
      <vt:variant>
        <vt:i4>9</vt:i4>
      </vt:variant>
      <vt:variant>
        <vt:i4>0</vt:i4>
      </vt:variant>
      <vt:variant>
        <vt:i4>5</vt:i4>
      </vt:variant>
      <vt:variant>
        <vt:lpwstr/>
      </vt:variant>
      <vt:variant>
        <vt:lpwstr>_Appendix_1_|</vt:lpwstr>
      </vt:variant>
      <vt:variant>
        <vt:i4>4128816</vt:i4>
      </vt:variant>
      <vt:variant>
        <vt:i4>6</vt:i4>
      </vt:variant>
      <vt:variant>
        <vt:i4>0</vt:i4>
      </vt:variant>
      <vt:variant>
        <vt:i4>5</vt:i4>
      </vt:variant>
      <vt:variant>
        <vt:lpwstr>https://biblicalcounseling.com/about/beliefs/statements-from-the-board/</vt:lpwstr>
      </vt:variant>
      <vt:variant>
        <vt:lpwstr/>
      </vt:variant>
      <vt:variant>
        <vt:i4>6619241</vt:i4>
      </vt:variant>
      <vt:variant>
        <vt:i4>3</vt:i4>
      </vt:variant>
      <vt:variant>
        <vt:i4>0</vt:i4>
      </vt:variant>
      <vt:variant>
        <vt:i4>5</vt:i4>
      </vt:variant>
      <vt:variant>
        <vt:lpwstr>https://biblicalcounseling.com/about/beliefs/positions/constitution-and-bylaws/</vt:lpwstr>
      </vt:variant>
      <vt:variant>
        <vt:lpwstr/>
      </vt:variant>
      <vt:variant>
        <vt:i4>7733345</vt:i4>
      </vt:variant>
      <vt:variant>
        <vt:i4>0</vt:i4>
      </vt:variant>
      <vt:variant>
        <vt:i4>0</vt:i4>
      </vt:variant>
      <vt:variant>
        <vt:i4>5</vt:i4>
      </vt:variant>
      <vt:variant>
        <vt:lpwstr>https://biblicalcounseling.com/about/beliefs/positions/policies-and-procedures/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Komatsu</dc:creator>
  <cp:keywords/>
  <dc:description/>
  <cp:lastModifiedBy>Sam Stephens</cp:lastModifiedBy>
  <cp:revision>10</cp:revision>
  <cp:lastPrinted>2024-04-04T16:31:00Z</cp:lastPrinted>
  <dcterms:created xsi:type="dcterms:W3CDTF">2024-09-03T18:53:00Z</dcterms:created>
  <dcterms:modified xsi:type="dcterms:W3CDTF">2024-11-07T17:58:00Z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0x01010035574B5678B3FC47BEFD96B8C282F92E</vt:lpwstr>
  </property>
  <property fmtid="{D5CDD505-2E9C-101B-9397-08002B2CF9AE}" pid="3" name="MediaServiceImageTags">
    <vt:lpwstr/>
  </property>
</Properties>
</file>